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D09F" w14:textId="7B0C2133" w:rsidR="00986974" w:rsidRPr="00822B0F" w:rsidRDefault="00771E33" w:rsidP="00986974">
      <w:pPr>
        <w:spacing w:after="120"/>
        <w:ind w:left="1985" w:hanging="1985"/>
        <w:rPr>
          <w:rFonts w:ascii="Arial" w:hAnsi="Arial" w:cs="Arial"/>
          <w:b/>
        </w:rPr>
      </w:pPr>
      <w:r w:rsidRPr="00822B0F">
        <w:rPr>
          <w:rFonts w:ascii="Arial" w:hAnsi="Arial" w:cs="Arial"/>
          <w:b/>
        </w:rPr>
        <w:t>3GPP TSG-RAN WG4 Meeting #</w:t>
      </w:r>
      <w:r w:rsidR="00986974" w:rsidRPr="00822B0F">
        <w:rPr>
          <w:rFonts w:ascii="Arial" w:hAnsi="Arial" w:cs="Arial"/>
          <w:b/>
        </w:rPr>
        <w:t>10</w:t>
      </w:r>
      <w:r w:rsidRPr="00822B0F">
        <w:rPr>
          <w:rFonts w:ascii="Arial" w:hAnsi="Arial" w:cs="Arial"/>
          <w:b/>
        </w:rPr>
        <w:t>1</w:t>
      </w:r>
      <w:r w:rsidR="00986974" w:rsidRPr="00822B0F">
        <w:rPr>
          <w:rFonts w:ascii="Arial" w:hAnsi="Arial" w:cs="Arial"/>
          <w:b/>
        </w:rPr>
        <w:t xml:space="preserve">-e  </w:t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  <w:t xml:space="preserve">        </w:t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</w:r>
      <w:r w:rsidR="00986974" w:rsidRPr="00822B0F">
        <w:rPr>
          <w:rFonts w:ascii="Arial" w:hAnsi="Arial" w:cs="Arial"/>
          <w:b/>
        </w:rPr>
        <w:tab/>
        <w:t>R4-</w:t>
      </w:r>
      <w:r w:rsidR="00E34849" w:rsidRPr="00822B0F">
        <w:rPr>
          <w:rFonts w:ascii="Arial" w:hAnsi="Arial" w:cs="Arial"/>
          <w:b/>
        </w:rPr>
        <w:t>211</w:t>
      </w:r>
      <w:r w:rsidR="00E34849">
        <w:rPr>
          <w:rFonts w:ascii="Arial" w:hAnsi="Arial" w:cs="Arial"/>
          <w:b/>
        </w:rPr>
        <w:t>9973</w:t>
      </w:r>
    </w:p>
    <w:p w14:paraId="2E0C0BED" w14:textId="7FB2A8DB" w:rsidR="00986974" w:rsidRPr="00822B0F" w:rsidRDefault="00986974" w:rsidP="00986974">
      <w:pPr>
        <w:spacing w:after="120"/>
        <w:ind w:left="1985" w:hanging="1985"/>
        <w:rPr>
          <w:rFonts w:ascii="Arial" w:hAnsi="Arial" w:cs="Arial"/>
          <w:b/>
        </w:rPr>
      </w:pPr>
      <w:r w:rsidRPr="00822B0F">
        <w:rPr>
          <w:rFonts w:ascii="Arial" w:hAnsi="Arial" w:cs="Arial"/>
          <w:b/>
        </w:rPr>
        <w:t xml:space="preserve">Electronic Meeting, </w:t>
      </w:r>
      <w:r w:rsidR="00771E33" w:rsidRPr="00822B0F">
        <w:rPr>
          <w:rFonts w:ascii="Arial" w:hAnsi="Arial" w:cs="Arial"/>
          <w:b/>
        </w:rPr>
        <w:t xml:space="preserve">Nov. </w:t>
      </w:r>
      <w:r w:rsidR="00771E33" w:rsidRPr="00822B0F">
        <w:rPr>
          <w:rFonts w:ascii="Arial" w:eastAsia="Calibri" w:hAnsi="Arial" w:cs="Arial"/>
          <w:b/>
        </w:rPr>
        <w:t>01</w:t>
      </w:r>
      <w:r w:rsidRPr="00822B0F">
        <w:rPr>
          <w:rFonts w:ascii="Arial" w:eastAsia="Calibri" w:hAnsi="Arial" w:cs="Arial"/>
          <w:b/>
        </w:rPr>
        <w:t>-</w:t>
      </w:r>
      <w:r w:rsidR="00771E33" w:rsidRPr="00822B0F">
        <w:rPr>
          <w:rFonts w:ascii="Arial" w:eastAsia="Calibri" w:hAnsi="Arial" w:cs="Arial"/>
          <w:b/>
        </w:rPr>
        <w:t>12</w:t>
      </w:r>
      <w:r w:rsidRPr="00822B0F">
        <w:rPr>
          <w:rFonts w:ascii="Arial" w:hAnsi="Arial" w:cs="Arial"/>
          <w:b/>
        </w:rPr>
        <w:t>, 2021</w:t>
      </w:r>
    </w:p>
    <w:p w14:paraId="65F55581" w14:textId="77777777" w:rsidR="008A22CF" w:rsidRPr="00822B0F" w:rsidRDefault="008A22CF" w:rsidP="00986974">
      <w:pPr>
        <w:pStyle w:val="3GPPHeader"/>
        <w:tabs>
          <w:tab w:val="left" w:pos="5387"/>
        </w:tabs>
        <w:rPr>
          <w:szCs w:val="21"/>
        </w:rPr>
      </w:pPr>
    </w:p>
    <w:p w14:paraId="72680727" w14:textId="4B94C6CA" w:rsidR="00986974" w:rsidRDefault="00986974" w:rsidP="0098697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843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lang w:val="pt-BR"/>
        </w:rPr>
      </w:pPr>
      <w:r>
        <w:rPr>
          <w:rFonts w:ascii="Arial" w:eastAsia="MS Mincho" w:hAnsi="Arial" w:cs="Arial"/>
          <w:b/>
          <w:color w:val="000000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 w:rsidR="00771E33" w:rsidRPr="00822B0F">
        <w:rPr>
          <w:rFonts w:ascii="Arial" w:hAnsi="Arial" w:cs="Arial"/>
          <w:color w:val="000000"/>
        </w:rPr>
        <w:t>8</w:t>
      </w:r>
      <w:r w:rsidR="00A50965" w:rsidRPr="00822B0F">
        <w:rPr>
          <w:rFonts w:ascii="Arial" w:hAnsi="Arial" w:cs="Arial"/>
          <w:color w:val="000000"/>
        </w:rPr>
        <w:t>.</w:t>
      </w:r>
      <w:r w:rsidR="00771E33" w:rsidRPr="00822B0F">
        <w:rPr>
          <w:rFonts w:ascii="Arial" w:hAnsi="Arial" w:cs="Arial"/>
          <w:color w:val="000000"/>
        </w:rPr>
        <w:t>7</w:t>
      </w:r>
      <w:r w:rsidR="00A50965" w:rsidRPr="00822B0F">
        <w:rPr>
          <w:rFonts w:ascii="Arial" w:hAnsi="Arial" w:cs="Arial"/>
          <w:color w:val="000000"/>
        </w:rPr>
        <w:t>.1</w:t>
      </w:r>
    </w:p>
    <w:p w14:paraId="1BE751FE" w14:textId="1F545BF2" w:rsidR="00986974" w:rsidRPr="00822B0F" w:rsidRDefault="00986974" w:rsidP="00986974">
      <w:pPr>
        <w:tabs>
          <w:tab w:val="left" w:pos="1843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822B0F">
        <w:rPr>
          <w:rFonts w:ascii="Arial" w:eastAsia="MS Mincho" w:hAnsi="Arial" w:cs="Arial"/>
          <w:b/>
        </w:rPr>
        <w:t>Source:</w:t>
      </w:r>
      <w:r w:rsidRPr="00822B0F">
        <w:rPr>
          <w:rFonts w:ascii="Arial" w:eastAsia="MS Mincho" w:hAnsi="Arial" w:cs="Arial"/>
          <w:b/>
        </w:rPr>
        <w:tab/>
      </w:r>
      <w:r w:rsidRPr="00822B0F">
        <w:rPr>
          <w:rFonts w:ascii="Arial" w:hAnsi="Arial" w:cs="Arial"/>
          <w:color w:val="000000"/>
        </w:rPr>
        <w:t>Samsung</w:t>
      </w:r>
    </w:p>
    <w:p w14:paraId="14413A31" w14:textId="5FF7560B" w:rsidR="00986974" w:rsidRPr="00822B0F" w:rsidRDefault="00986974" w:rsidP="00986974">
      <w:pPr>
        <w:tabs>
          <w:tab w:val="left" w:pos="1843"/>
        </w:tabs>
        <w:spacing w:after="120"/>
        <w:ind w:left="1843" w:hanging="1843"/>
        <w:rPr>
          <w:rFonts w:ascii="Arial" w:hAnsi="Arial" w:cs="Arial"/>
          <w:color w:val="000000"/>
        </w:rPr>
      </w:pPr>
      <w:r w:rsidRPr="00822B0F">
        <w:rPr>
          <w:rFonts w:ascii="Arial" w:eastAsia="MS Mincho" w:hAnsi="Arial" w:cs="Arial"/>
          <w:b/>
          <w:color w:val="000000"/>
        </w:rPr>
        <w:t>Title:</w:t>
      </w:r>
      <w:r w:rsidRPr="00822B0F">
        <w:rPr>
          <w:rFonts w:ascii="Arial" w:eastAsia="MS Mincho" w:hAnsi="Arial" w:cs="Arial"/>
          <w:b/>
          <w:color w:val="000000"/>
        </w:rPr>
        <w:tab/>
      </w:r>
      <w:r w:rsidR="00771E33" w:rsidRPr="00822B0F">
        <w:rPr>
          <w:rFonts w:ascii="Arial" w:hAnsi="Arial" w:cs="Arial"/>
          <w:color w:val="000000"/>
        </w:rPr>
        <w:t xml:space="preserve">WF on SRS antenna switching requirements for </w:t>
      </w:r>
      <w:proofErr w:type="spellStart"/>
      <w:r w:rsidR="00771E33" w:rsidRPr="00822B0F">
        <w:rPr>
          <w:rFonts w:ascii="Arial" w:hAnsi="Arial" w:cs="Arial"/>
          <w:color w:val="000000"/>
        </w:rPr>
        <w:t>TxD</w:t>
      </w:r>
      <w:proofErr w:type="spellEnd"/>
      <w:r w:rsidR="00771E33" w:rsidRPr="00822B0F">
        <w:rPr>
          <w:rFonts w:ascii="Arial" w:hAnsi="Arial" w:cs="Arial"/>
          <w:color w:val="000000"/>
        </w:rPr>
        <w:t xml:space="preserve"> and PC1.5</w:t>
      </w:r>
    </w:p>
    <w:p w14:paraId="25623721" w14:textId="017C6DFA" w:rsidR="00986974" w:rsidRPr="00822B0F" w:rsidRDefault="00986974" w:rsidP="00986974">
      <w:pPr>
        <w:tabs>
          <w:tab w:val="left" w:pos="1843"/>
        </w:tabs>
        <w:spacing w:after="120"/>
        <w:ind w:left="1985" w:hanging="1985"/>
        <w:rPr>
          <w:rFonts w:ascii="Arial" w:hAnsi="Arial" w:cs="Arial"/>
        </w:rPr>
      </w:pPr>
      <w:r w:rsidRPr="00822B0F">
        <w:rPr>
          <w:rFonts w:ascii="Arial" w:eastAsia="MS Mincho" w:hAnsi="Arial" w:cs="Arial"/>
          <w:b/>
          <w:color w:val="000000"/>
        </w:rPr>
        <w:t>Document for:</w:t>
      </w:r>
      <w:r w:rsidRPr="00822B0F">
        <w:rPr>
          <w:rFonts w:ascii="Arial" w:eastAsia="MS Mincho" w:hAnsi="Arial" w:cs="Arial"/>
          <w:b/>
          <w:color w:val="000000"/>
        </w:rPr>
        <w:tab/>
      </w:r>
      <w:r w:rsidRPr="00822B0F">
        <w:rPr>
          <w:rFonts w:ascii="Arial" w:hAnsi="Arial" w:cs="Arial"/>
          <w:color w:val="000000"/>
        </w:rPr>
        <w:t>Approval</w:t>
      </w:r>
    </w:p>
    <w:p w14:paraId="026B88B4" w14:textId="77777777" w:rsidR="00986974" w:rsidRPr="00822B0F" w:rsidRDefault="00986974" w:rsidP="008A22CF">
      <w:pPr>
        <w:pStyle w:val="3GPPHeader"/>
      </w:pPr>
    </w:p>
    <w:p w14:paraId="1DE8240F" w14:textId="0FBE0CB3" w:rsidR="009B01F8" w:rsidRPr="00986974" w:rsidRDefault="00986974" w:rsidP="00A50965">
      <w:pPr>
        <w:pStyle w:val="Heading1"/>
        <w:tabs>
          <w:tab w:val="left" w:pos="6617"/>
        </w:tabs>
      </w:pPr>
      <w:r>
        <w:t xml:space="preserve">1 </w:t>
      </w:r>
      <w:r w:rsidR="00771E33">
        <w:t>Background</w:t>
      </w:r>
      <w:r w:rsidR="00E32ACD" w:rsidRPr="00986974">
        <w:t xml:space="preserve">  </w:t>
      </w:r>
      <w:r w:rsidR="00A50965">
        <w:tab/>
      </w:r>
    </w:p>
    <w:p w14:paraId="0AF3826D" w14:textId="06FF4AB9" w:rsidR="00771E33" w:rsidRPr="00822B0F" w:rsidRDefault="00771E33" w:rsidP="00771E33">
      <w:pPr>
        <w:rPr>
          <w:rFonts w:ascii="Times New Roman" w:hAnsi="Times New Roman" w:cs="Times New Roman"/>
        </w:rPr>
      </w:pPr>
      <w:r w:rsidRPr="00822B0F">
        <w:rPr>
          <w:rFonts w:ascii="Times New Roman" w:hAnsi="Times New Roman" w:cs="Times New Roman"/>
        </w:rPr>
        <w:t xml:space="preserve">In WID of “UE RF requirements for Transparent </w:t>
      </w:r>
      <w:proofErr w:type="spellStart"/>
      <w:proofErr w:type="gramStart"/>
      <w:r w:rsidRPr="00822B0F">
        <w:rPr>
          <w:rFonts w:ascii="Times New Roman" w:hAnsi="Times New Roman" w:cs="Times New Roman"/>
        </w:rPr>
        <w:t>Tx</w:t>
      </w:r>
      <w:proofErr w:type="spellEnd"/>
      <w:proofErr w:type="gramEnd"/>
      <w:r w:rsidRPr="00822B0F">
        <w:rPr>
          <w:rFonts w:ascii="Times New Roman" w:hAnsi="Times New Roman" w:cs="Times New Roman"/>
        </w:rPr>
        <w:t xml:space="preserve"> Diversity (</w:t>
      </w:r>
      <w:proofErr w:type="spellStart"/>
      <w:r w:rsidRPr="00822B0F">
        <w:rPr>
          <w:rFonts w:ascii="Times New Roman" w:hAnsi="Times New Roman" w:cs="Times New Roman"/>
        </w:rPr>
        <w:t>TxD</w:t>
      </w:r>
      <w:proofErr w:type="spellEnd"/>
      <w:r w:rsidRPr="00822B0F">
        <w:rPr>
          <w:rFonts w:ascii="Times New Roman" w:hAnsi="Times New Roman" w:cs="Times New Roman"/>
        </w:rPr>
        <w:t xml:space="preserve">) for NR”, </w:t>
      </w:r>
      <w:r w:rsidR="00CB71F8" w:rsidRPr="00822B0F">
        <w:rPr>
          <w:rFonts w:ascii="Times New Roman" w:hAnsi="Times New Roman" w:cs="Times New Roman"/>
        </w:rPr>
        <w:t>the necessary change to enable</w:t>
      </w:r>
      <w:r w:rsidRPr="00822B0F">
        <w:rPr>
          <w:rFonts w:ascii="Times New Roman" w:hAnsi="Times New Roman" w:cs="Times New Roman"/>
        </w:rPr>
        <w:t xml:space="preserve"> </w:t>
      </w:r>
      <w:proofErr w:type="spellStart"/>
      <w:r w:rsidRPr="00822B0F">
        <w:rPr>
          <w:rFonts w:ascii="Times New Roman" w:hAnsi="Times New Roman" w:cs="Times New Roman"/>
        </w:rPr>
        <w:t>TxD</w:t>
      </w:r>
      <w:proofErr w:type="spellEnd"/>
      <w:r w:rsidRPr="00822B0F">
        <w:rPr>
          <w:rFonts w:ascii="Times New Roman" w:hAnsi="Times New Roman" w:cs="Times New Roman"/>
        </w:rPr>
        <w:t xml:space="preserve"> </w:t>
      </w:r>
      <w:r w:rsidR="00CB71F8" w:rsidRPr="00822B0F">
        <w:rPr>
          <w:rFonts w:ascii="Times New Roman" w:hAnsi="Times New Roman" w:cs="Times New Roman"/>
        </w:rPr>
        <w:t xml:space="preserve">capable </w:t>
      </w:r>
      <w:r w:rsidRPr="00822B0F">
        <w:rPr>
          <w:rFonts w:ascii="Times New Roman" w:hAnsi="Times New Roman" w:cs="Times New Roman"/>
        </w:rPr>
        <w:t>UE to support SRS antenna switching is identified</w:t>
      </w:r>
      <w:r w:rsidR="00CB71F8" w:rsidRPr="00822B0F">
        <w:rPr>
          <w:rFonts w:ascii="Times New Roman" w:hAnsi="Times New Roman" w:cs="Times New Roman"/>
        </w:rPr>
        <w:t xml:space="preserve"> as the Phase 2 objective</w:t>
      </w:r>
      <w:r w:rsidRPr="00822B0F">
        <w:rPr>
          <w:rFonts w:ascii="Times New Roman" w:hAnsi="Times New Roman" w:cs="Times New Roman"/>
        </w:rPr>
        <w:t xml:space="preserve">:  </w:t>
      </w:r>
    </w:p>
    <w:tbl>
      <w:tblPr>
        <w:tblStyle w:val="TableGrid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8646"/>
      </w:tblGrid>
      <w:tr w:rsidR="00771E33" w:rsidRPr="00822B0F" w14:paraId="43CF4D12" w14:textId="77777777" w:rsidTr="00EB118C">
        <w:tc>
          <w:tcPr>
            <w:tcW w:w="8646" w:type="dxa"/>
          </w:tcPr>
          <w:p w14:paraId="3ADF544F" w14:textId="77777777" w:rsidR="00771E33" w:rsidRPr="00822B0F" w:rsidRDefault="00771E33" w:rsidP="00313DAB">
            <w:pPr>
              <w:snapToGrid w:val="0"/>
              <w:spacing w:after="0" w:line="240" w:lineRule="auto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822B0F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UE Requirements for the feature Transparent </w:t>
            </w:r>
            <w:proofErr w:type="spellStart"/>
            <w:r w:rsidRPr="00822B0F">
              <w:rPr>
                <w:rFonts w:ascii="Times New Roman" w:eastAsia="Malgun Gothic" w:hAnsi="Times New Roman" w:cs="Times New Roman"/>
                <w:sz w:val="20"/>
                <w:lang w:eastAsia="ko-KR"/>
              </w:rPr>
              <w:t>Tx</w:t>
            </w:r>
            <w:proofErr w:type="spellEnd"/>
            <w:r w:rsidRPr="00822B0F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 Diversity (</w:t>
            </w:r>
            <w:proofErr w:type="spellStart"/>
            <w:r w:rsidRPr="00822B0F">
              <w:rPr>
                <w:rFonts w:ascii="Times New Roman" w:eastAsia="Malgun Gothic" w:hAnsi="Times New Roman" w:cs="Times New Roman"/>
                <w:sz w:val="20"/>
                <w:lang w:eastAsia="ko-KR"/>
              </w:rPr>
              <w:t>TxD</w:t>
            </w:r>
            <w:proofErr w:type="spellEnd"/>
            <w:r w:rsidRPr="00822B0F">
              <w:rPr>
                <w:rFonts w:ascii="Times New Roman" w:eastAsia="Malgun Gothic" w:hAnsi="Times New Roman" w:cs="Times New Roman"/>
                <w:sz w:val="20"/>
                <w:lang w:eastAsia="ko-KR"/>
              </w:rPr>
              <w:t>):</w:t>
            </w:r>
          </w:p>
          <w:p w14:paraId="49191E13" w14:textId="77777777" w:rsidR="00771E33" w:rsidRPr="00CB71F8" w:rsidRDefault="00771E33" w:rsidP="00313DA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CB71F8">
              <w:rPr>
                <w:rFonts w:ascii="Times New Roman" w:hAnsi="Times New Roman" w:cs="Times New Roman"/>
                <w:bCs/>
                <w:sz w:val="20"/>
              </w:rPr>
              <w:t>Phase 2:</w:t>
            </w:r>
          </w:p>
          <w:p w14:paraId="63A3A8A0" w14:textId="77777777" w:rsidR="00771E33" w:rsidRPr="00CB71F8" w:rsidRDefault="00771E33" w:rsidP="00313DAB">
            <w:pPr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0"/>
              </w:rPr>
            </w:pPr>
            <w:r w:rsidRPr="00822B0F">
              <w:rPr>
                <w:rFonts w:ascii="Times New Roman" w:hAnsi="Times New Roman" w:cs="Times New Roman"/>
                <w:bCs/>
                <w:sz w:val="20"/>
              </w:rPr>
              <w:t xml:space="preserve">Specify, if necessary, changes to enable </w:t>
            </w:r>
            <w:r w:rsidRPr="00822B0F">
              <w:rPr>
                <w:rFonts w:ascii="Times New Roman" w:eastAsia="Malgun Gothic" w:hAnsi="Times New Roman" w:cs="Times New Roman"/>
                <w:sz w:val="20"/>
                <w:lang w:eastAsia="ko-KR"/>
              </w:rPr>
              <w:t>Transmit Diversity (</w:t>
            </w:r>
            <w:proofErr w:type="spellStart"/>
            <w:r w:rsidRPr="00822B0F">
              <w:rPr>
                <w:rFonts w:ascii="Times New Roman" w:eastAsia="Malgun Gothic" w:hAnsi="Times New Roman" w:cs="Times New Roman"/>
                <w:sz w:val="20"/>
                <w:lang w:eastAsia="ko-KR"/>
              </w:rPr>
              <w:t>TxD</w:t>
            </w:r>
            <w:proofErr w:type="spellEnd"/>
            <w:r w:rsidRPr="00822B0F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) </w:t>
            </w:r>
            <w:r w:rsidRPr="00822B0F">
              <w:rPr>
                <w:rFonts w:ascii="Times New Roman" w:hAnsi="Times New Roman" w:cs="Times New Roman"/>
                <w:bCs/>
                <w:sz w:val="20"/>
              </w:rPr>
              <w:t>capable UE to support SRS antenna switching and Uplink full power transmission (</w:t>
            </w:r>
            <w:proofErr w:type="spellStart"/>
            <w:r w:rsidRPr="00822B0F">
              <w:rPr>
                <w:rFonts w:ascii="Times New Roman" w:hAnsi="Times New Roman" w:cs="Times New Roman"/>
                <w:bCs/>
                <w:sz w:val="20"/>
              </w:rPr>
              <w:t>ULFPTx</w:t>
            </w:r>
            <w:proofErr w:type="spellEnd"/>
            <w:r w:rsidRPr="00822B0F">
              <w:rPr>
                <w:rFonts w:ascii="Times New Roman" w:hAnsi="Times New Roman" w:cs="Times New Roman"/>
                <w:bCs/>
                <w:sz w:val="20"/>
              </w:rPr>
              <w:t xml:space="preserve">). </w:t>
            </w:r>
            <w:r w:rsidRPr="00CB71F8">
              <w:rPr>
                <w:rFonts w:ascii="Times New Roman" w:hAnsi="Times New Roman" w:cs="Times New Roman"/>
                <w:bCs/>
                <w:sz w:val="20"/>
              </w:rPr>
              <w:t>[RAN4, RAN2]</w:t>
            </w:r>
          </w:p>
          <w:p w14:paraId="0F4ACE0C" w14:textId="77777777" w:rsidR="00771E33" w:rsidRPr="00822B0F" w:rsidRDefault="00771E33" w:rsidP="00313DA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822B0F">
              <w:rPr>
                <w:rFonts w:ascii="Times New Roman" w:hAnsi="Times New Roman" w:cs="Times New Roman"/>
                <w:bCs/>
                <w:sz w:val="20"/>
              </w:rPr>
              <w:t xml:space="preserve">Note: The relationship between transparent </w:t>
            </w:r>
            <w:proofErr w:type="spellStart"/>
            <w:r w:rsidRPr="00822B0F">
              <w:rPr>
                <w:rFonts w:ascii="Times New Roman" w:hAnsi="Times New Roman" w:cs="Times New Roman"/>
                <w:bCs/>
                <w:sz w:val="20"/>
              </w:rPr>
              <w:t>TxD</w:t>
            </w:r>
            <w:proofErr w:type="spellEnd"/>
            <w:r w:rsidRPr="00822B0F">
              <w:rPr>
                <w:rFonts w:ascii="Times New Roman" w:hAnsi="Times New Roman" w:cs="Times New Roman"/>
                <w:bCs/>
                <w:sz w:val="20"/>
              </w:rPr>
              <w:t xml:space="preserve"> requirements and requirements on </w:t>
            </w:r>
            <w:proofErr w:type="spellStart"/>
            <w:r w:rsidRPr="00822B0F">
              <w:rPr>
                <w:rFonts w:ascii="Times New Roman" w:hAnsi="Times New Roman" w:cs="Times New Roman"/>
                <w:bCs/>
                <w:sz w:val="20"/>
              </w:rPr>
              <w:t>ULFPTx</w:t>
            </w:r>
            <w:proofErr w:type="spellEnd"/>
            <w:r w:rsidRPr="00822B0F">
              <w:rPr>
                <w:rFonts w:ascii="Times New Roman" w:hAnsi="Times New Roman" w:cs="Times New Roman"/>
                <w:bCs/>
                <w:sz w:val="20"/>
              </w:rPr>
              <w:t xml:space="preserve"> and SRS switching can be discussed in phase 1. In particular it should be agreed during phase 1 whether the requirements to be derived during phase 2 for </w:t>
            </w:r>
            <w:proofErr w:type="spellStart"/>
            <w:r w:rsidRPr="00822B0F">
              <w:rPr>
                <w:rFonts w:ascii="Times New Roman" w:hAnsi="Times New Roman" w:cs="Times New Roman"/>
                <w:bCs/>
                <w:sz w:val="20"/>
              </w:rPr>
              <w:t>ULFPTx</w:t>
            </w:r>
            <w:proofErr w:type="spellEnd"/>
            <w:r w:rsidRPr="00822B0F">
              <w:rPr>
                <w:rFonts w:ascii="Times New Roman" w:hAnsi="Times New Roman" w:cs="Times New Roman"/>
                <w:bCs/>
                <w:sz w:val="20"/>
              </w:rPr>
              <w:t xml:space="preserve"> and SRS switching should apply regardless of </w:t>
            </w:r>
            <w:proofErr w:type="spellStart"/>
            <w:r w:rsidRPr="00822B0F">
              <w:rPr>
                <w:rFonts w:ascii="Times New Roman" w:hAnsi="Times New Roman" w:cs="Times New Roman"/>
                <w:bCs/>
                <w:sz w:val="20"/>
              </w:rPr>
              <w:t>TxD</w:t>
            </w:r>
            <w:proofErr w:type="spellEnd"/>
            <w:r w:rsidRPr="00822B0F">
              <w:rPr>
                <w:rFonts w:ascii="Times New Roman" w:hAnsi="Times New Roman" w:cs="Times New Roman"/>
                <w:bCs/>
                <w:sz w:val="20"/>
              </w:rPr>
              <w:t xml:space="preserve"> capability/requirements/</w:t>
            </w:r>
            <w:proofErr w:type="spellStart"/>
            <w:r w:rsidRPr="00822B0F">
              <w:rPr>
                <w:rFonts w:ascii="Times New Roman" w:hAnsi="Times New Roman" w:cs="Times New Roman"/>
                <w:bCs/>
                <w:sz w:val="20"/>
              </w:rPr>
              <w:t>behaviour</w:t>
            </w:r>
            <w:proofErr w:type="spellEnd"/>
            <w:r w:rsidRPr="00822B0F">
              <w:rPr>
                <w:rFonts w:ascii="Times New Roman" w:hAnsi="Times New Roman" w:cs="Times New Roman"/>
                <w:bCs/>
                <w:sz w:val="20"/>
              </w:rPr>
              <w:t xml:space="preserve"> or not.</w:t>
            </w:r>
          </w:p>
        </w:tc>
      </w:tr>
    </w:tbl>
    <w:p w14:paraId="08F9F504" w14:textId="77777777" w:rsidR="00771E33" w:rsidRPr="00822B0F" w:rsidRDefault="00771E33" w:rsidP="00FB115E">
      <w:pPr>
        <w:spacing w:after="180"/>
        <w:rPr>
          <w:rFonts w:ascii="Times New Roman" w:eastAsia="宋体" w:hAnsi="Times New Roman" w:cs="Times New Roman"/>
          <w:b/>
          <w:u w:val="single"/>
          <w:lang w:eastAsia="ko-KR"/>
        </w:rPr>
      </w:pPr>
    </w:p>
    <w:p w14:paraId="0AE25F52" w14:textId="238A8698" w:rsidR="00CB71F8" w:rsidRPr="00822B0F" w:rsidRDefault="00CB71F8" w:rsidP="00FB115E">
      <w:pPr>
        <w:spacing w:after="180"/>
        <w:rPr>
          <w:rFonts w:ascii="Times New Roman" w:eastAsia="宋体" w:hAnsi="Times New Roman" w:cs="Times New Roman"/>
          <w:lang w:eastAsia="ko-KR"/>
        </w:rPr>
      </w:pPr>
      <w:r w:rsidRPr="00822B0F">
        <w:rPr>
          <w:rFonts w:ascii="Times New Roman" w:eastAsia="宋体" w:hAnsi="Times New Roman" w:cs="Times New Roman"/>
          <w:lang w:eastAsia="ko-KR"/>
        </w:rPr>
        <w:t xml:space="preserve">From technical perspective, there was a specific agreed WF for SRS antenna switching requirements for </w:t>
      </w:r>
      <w:proofErr w:type="spellStart"/>
      <w:r w:rsidRPr="00822B0F">
        <w:rPr>
          <w:rFonts w:ascii="Times New Roman" w:eastAsia="宋体" w:hAnsi="Times New Roman" w:cs="Times New Roman"/>
          <w:lang w:eastAsia="ko-KR"/>
        </w:rPr>
        <w:t>TxD</w:t>
      </w:r>
      <w:proofErr w:type="spellEnd"/>
      <w:r w:rsidRPr="00822B0F">
        <w:rPr>
          <w:rFonts w:ascii="Times New Roman" w:eastAsia="宋体" w:hAnsi="Times New Roman" w:cs="Times New Roman"/>
          <w:lang w:eastAsia="ko-KR"/>
        </w:rPr>
        <w:t xml:space="preserve"> in R4-2107981 in RAN4#99-e, with the following agreement achieved: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CB71F8" w:rsidRPr="00822B0F" w14:paraId="7B95CE4E" w14:textId="77777777" w:rsidTr="00CB71F8">
        <w:tc>
          <w:tcPr>
            <w:tcW w:w="8646" w:type="dxa"/>
          </w:tcPr>
          <w:p w14:paraId="4F5EDE0D" w14:textId="77777777" w:rsidR="00CB71F8" w:rsidRPr="00CB71F8" w:rsidRDefault="00CB71F8" w:rsidP="00CB71F8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822B0F">
              <w:rPr>
                <w:rFonts w:ascii="Times New Roman" w:hAnsi="Times New Roman" w:cs="Times New Roman"/>
                <w:sz w:val="20"/>
              </w:rPr>
              <w:t xml:space="preserve">In RAN4#99-e, there is a specific agreed WF for SRS antenna switching requirements for </w:t>
            </w:r>
            <w:proofErr w:type="spellStart"/>
            <w:r w:rsidRPr="00822B0F">
              <w:rPr>
                <w:rFonts w:ascii="Times New Roman" w:hAnsi="Times New Roman" w:cs="Times New Roman"/>
                <w:sz w:val="20"/>
              </w:rPr>
              <w:t>TxD</w:t>
            </w:r>
            <w:proofErr w:type="spellEnd"/>
            <w:r w:rsidRPr="00822B0F">
              <w:rPr>
                <w:rFonts w:ascii="Times New Roman" w:hAnsi="Times New Roman" w:cs="Times New Roman"/>
                <w:sz w:val="20"/>
              </w:rPr>
              <w:t xml:space="preserve"> in R4-2107981, since this is a complicated issue that needs further discussion. </w:t>
            </w:r>
            <w:r w:rsidRPr="00CB71F8">
              <w:rPr>
                <w:rFonts w:ascii="Times New Roman" w:hAnsi="Times New Roman" w:cs="Times New Roman"/>
                <w:sz w:val="20"/>
              </w:rPr>
              <w:t>The following agreements were captured:</w:t>
            </w:r>
          </w:p>
          <w:p w14:paraId="05796DC5" w14:textId="77777777" w:rsidR="00CB71F8" w:rsidRPr="00822B0F" w:rsidRDefault="00CB71F8" w:rsidP="00CB71F8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822B0F">
              <w:rPr>
                <w:rFonts w:ascii="Times New Roman" w:hAnsi="Times New Roman" w:cs="Times New Roman"/>
                <w:i/>
                <w:sz w:val="20"/>
              </w:rPr>
              <w:t>In GTW, the following are agreed</w:t>
            </w:r>
          </w:p>
          <w:p w14:paraId="1E74D843" w14:textId="77777777" w:rsidR="00CB71F8" w:rsidRPr="00822B0F" w:rsidRDefault="00CB71F8" w:rsidP="00CB71F8">
            <w:pPr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822B0F">
              <w:rPr>
                <w:rFonts w:ascii="Times New Roman" w:hAnsi="Times New Roman" w:cs="Times New Roman"/>
                <w:i/>
                <w:sz w:val="20"/>
              </w:rPr>
              <w:t xml:space="preserve">SRS antenna switching which was targeted for DL CSI would not use UL antenna virtualization, i.e. UL </w:t>
            </w:r>
            <w:proofErr w:type="spellStart"/>
            <w:r w:rsidRPr="00822B0F">
              <w:rPr>
                <w:rFonts w:ascii="Times New Roman" w:hAnsi="Times New Roman" w:cs="Times New Roman"/>
                <w:i/>
                <w:sz w:val="20"/>
              </w:rPr>
              <w:t>TxD</w:t>
            </w:r>
            <w:proofErr w:type="spellEnd"/>
          </w:p>
          <w:p w14:paraId="039956F0" w14:textId="77777777" w:rsidR="00CB71F8" w:rsidRPr="00822B0F" w:rsidRDefault="00CB71F8" w:rsidP="00CB71F8">
            <w:pPr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822B0F">
              <w:rPr>
                <w:rFonts w:ascii="Times New Roman" w:hAnsi="Times New Roman" w:cs="Times New Roman"/>
                <w:i/>
                <w:sz w:val="20"/>
              </w:rPr>
              <w:t xml:space="preserve">SRS antenna switching functionality cannot be excluded for UE supporting </w:t>
            </w:r>
            <w:proofErr w:type="spellStart"/>
            <w:r w:rsidRPr="00822B0F">
              <w:rPr>
                <w:rFonts w:ascii="Times New Roman" w:hAnsi="Times New Roman" w:cs="Times New Roman"/>
                <w:i/>
                <w:sz w:val="20"/>
              </w:rPr>
              <w:t>TxD</w:t>
            </w:r>
            <w:proofErr w:type="spellEnd"/>
            <w:r w:rsidRPr="00822B0F">
              <w:rPr>
                <w:rFonts w:ascii="Times New Roman" w:hAnsi="Times New Roman" w:cs="Times New Roman"/>
                <w:i/>
                <w:sz w:val="20"/>
              </w:rPr>
              <w:t>.</w:t>
            </w:r>
          </w:p>
          <w:p w14:paraId="2CA8EB70" w14:textId="77777777" w:rsidR="00CB71F8" w:rsidRPr="00CB71F8" w:rsidRDefault="00CB71F8" w:rsidP="00CB71F8">
            <w:pPr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CB71F8">
              <w:rPr>
                <w:rFonts w:ascii="Times New Roman" w:hAnsi="Times New Roman" w:cs="Times New Roman"/>
                <w:i/>
                <w:sz w:val="20"/>
              </w:rPr>
              <w:t xml:space="preserve">And Chair guidance: </w:t>
            </w:r>
          </w:p>
          <w:p w14:paraId="675CEEA4" w14:textId="77777777" w:rsidR="00CB71F8" w:rsidRPr="00822B0F" w:rsidRDefault="00CB71F8" w:rsidP="00CB71F8">
            <w:pPr>
              <w:numPr>
                <w:ilvl w:val="1"/>
                <w:numId w:val="19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822B0F">
              <w:rPr>
                <w:rFonts w:ascii="Times New Roman" w:hAnsi="Times New Roman" w:cs="Times New Roman"/>
                <w:i/>
                <w:sz w:val="20"/>
              </w:rPr>
              <w:t>Leave discussion on concrete value for loss and how to combine Option 1 and 2 to further email discussion.</w:t>
            </w:r>
          </w:p>
          <w:p w14:paraId="733C0A4D" w14:textId="77777777" w:rsidR="00CB71F8" w:rsidRPr="00CB71F8" w:rsidRDefault="00CB71F8" w:rsidP="00CB71F8">
            <w:p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CB71F8">
              <w:rPr>
                <w:rFonts w:ascii="Times New Roman" w:hAnsi="Times New Roman" w:cs="Times New Roman"/>
                <w:i/>
                <w:sz w:val="20"/>
              </w:rPr>
              <w:t>Agreed WF</w:t>
            </w:r>
          </w:p>
          <w:p w14:paraId="61642E6C" w14:textId="77777777" w:rsidR="00CB71F8" w:rsidRPr="00CB71F8" w:rsidRDefault="00CB71F8" w:rsidP="00CB71F8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CB71F8">
              <w:rPr>
                <w:rFonts w:ascii="Times New Roman" w:hAnsi="Times New Roman" w:cs="Times New Roman"/>
                <w:i/>
                <w:sz w:val="20"/>
              </w:rPr>
              <w:t>Introduce PC1.5 to spec</w:t>
            </w:r>
          </w:p>
          <w:p w14:paraId="5B55C837" w14:textId="77777777" w:rsidR="00CB71F8" w:rsidRPr="00822B0F" w:rsidRDefault="00CB71F8" w:rsidP="00CB71F8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822B0F">
              <w:rPr>
                <w:rFonts w:ascii="Times New Roman" w:hAnsi="Times New Roman" w:cs="Times New Roman"/>
                <w:i/>
                <w:sz w:val="20"/>
              </w:rPr>
              <w:t xml:space="preserve">Explicit introduce </w:t>
            </w:r>
            <w:proofErr w:type="spellStart"/>
            <w:r w:rsidRPr="00822B0F">
              <w:rPr>
                <w:rFonts w:ascii="Times New Roman" w:hAnsi="Times New Roman" w:cs="Times New Roman"/>
                <w:i/>
                <w:sz w:val="20"/>
              </w:rPr>
              <w:t>TxD</w:t>
            </w:r>
            <w:proofErr w:type="spellEnd"/>
            <w:r w:rsidRPr="00822B0F">
              <w:rPr>
                <w:rFonts w:ascii="Times New Roman" w:hAnsi="Times New Roman" w:cs="Times New Roman"/>
                <w:i/>
                <w:sz w:val="20"/>
              </w:rPr>
              <w:t xml:space="preserve"> for SRS antenna switching IL, but how to harmonize with the current SRS conditions are FFS, and the exact IL values are FFS</w:t>
            </w:r>
          </w:p>
          <w:p w14:paraId="04EEBDCD" w14:textId="77777777" w:rsidR="00CB71F8" w:rsidRPr="00822B0F" w:rsidRDefault="00CB71F8" w:rsidP="00CB71F8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822B0F">
              <w:rPr>
                <w:rFonts w:ascii="Times New Roman" w:hAnsi="Times New Roman" w:cs="Times New Roman"/>
                <w:i/>
                <w:sz w:val="20"/>
              </w:rPr>
              <w:t xml:space="preserve">At least following PC2 UE architectures with </w:t>
            </w:r>
            <w:proofErr w:type="spellStart"/>
            <w:r w:rsidRPr="00822B0F">
              <w:rPr>
                <w:rFonts w:ascii="Times New Roman" w:hAnsi="Times New Roman" w:cs="Times New Roman"/>
                <w:i/>
                <w:sz w:val="20"/>
              </w:rPr>
              <w:t>TxD</w:t>
            </w:r>
            <w:proofErr w:type="spellEnd"/>
            <w:r w:rsidRPr="00822B0F">
              <w:rPr>
                <w:rFonts w:ascii="Times New Roman" w:hAnsi="Times New Roman" w:cs="Times New Roman"/>
                <w:i/>
                <w:sz w:val="20"/>
              </w:rPr>
              <w:t xml:space="preserve"> but without antenna virtualization for all antenna ports are to be analyzed in #100e</w:t>
            </w:r>
          </w:p>
          <w:p w14:paraId="55F41074" w14:textId="77777777" w:rsidR="00CB71F8" w:rsidRPr="00CB71F8" w:rsidRDefault="00CB71F8" w:rsidP="00CB71F8">
            <w:pPr>
              <w:numPr>
                <w:ilvl w:val="1"/>
                <w:numId w:val="20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CB71F8">
              <w:rPr>
                <w:rFonts w:ascii="Times New Roman" w:hAnsi="Times New Roman" w:cs="Times New Roman"/>
                <w:i/>
                <w:sz w:val="20"/>
              </w:rPr>
              <w:t>23PA+23PA</w:t>
            </w:r>
          </w:p>
          <w:p w14:paraId="0F2807B6" w14:textId="77777777" w:rsidR="00CB71F8" w:rsidRPr="00CB71F8" w:rsidRDefault="00CB71F8" w:rsidP="00CB71F8">
            <w:pPr>
              <w:numPr>
                <w:ilvl w:val="1"/>
                <w:numId w:val="20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CB71F8">
              <w:rPr>
                <w:rFonts w:ascii="Times New Roman" w:hAnsi="Times New Roman" w:cs="Times New Roman"/>
                <w:i/>
                <w:sz w:val="20"/>
              </w:rPr>
              <w:t>26PA+23PA</w:t>
            </w:r>
          </w:p>
          <w:p w14:paraId="0DBC953B" w14:textId="77777777" w:rsidR="00CB71F8" w:rsidRPr="00CB71F8" w:rsidRDefault="00CB71F8" w:rsidP="00CB71F8">
            <w:pPr>
              <w:numPr>
                <w:ilvl w:val="1"/>
                <w:numId w:val="20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CB71F8">
              <w:rPr>
                <w:rFonts w:ascii="Times New Roman" w:hAnsi="Times New Roman" w:cs="Times New Roman"/>
                <w:i/>
                <w:sz w:val="20"/>
              </w:rPr>
              <w:t>26PA+26PA</w:t>
            </w:r>
          </w:p>
          <w:p w14:paraId="16B5B02F" w14:textId="77777777" w:rsidR="00CB71F8" w:rsidRPr="00822B0F" w:rsidRDefault="00CB71F8" w:rsidP="00CB71F8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822B0F">
              <w:rPr>
                <w:rFonts w:ascii="Times New Roman" w:hAnsi="Times New Roman" w:cs="Times New Roman"/>
                <w:i/>
                <w:sz w:val="20"/>
              </w:rPr>
              <w:t xml:space="preserve">At least 1T2R, 1T4R, 2T4R and 1T4R/2T4R </w:t>
            </w:r>
            <w:proofErr w:type="spellStart"/>
            <w:r w:rsidRPr="00822B0F">
              <w:rPr>
                <w:rFonts w:ascii="Times New Roman" w:hAnsi="Times New Roman" w:cs="Times New Roman"/>
                <w:i/>
                <w:sz w:val="20"/>
              </w:rPr>
              <w:t>srs-TxSwitch</w:t>
            </w:r>
            <w:proofErr w:type="spellEnd"/>
            <w:r w:rsidRPr="00822B0F">
              <w:rPr>
                <w:rFonts w:ascii="Times New Roman" w:hAnsi="Times New Roman" w:cs="Times New Roman"/>
                <w:i/>
                <w:sz w:val="20"/>
              </w:rPr>
              <w:t xml:space="preserve"> are to be analyzed in #100e</w:t>
            </w:r>
          </w:p>
          <w:p w14:paraId="7198522F" w14:textId="42E1AF49" w:rsidR="00CB71F8" w:rsidRPr="00822B0F" w:rsidRDefault="00CB71F8" w:rsidP="00CB71F8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i/>
                <w:sz w:val="20"/>
              </w:rPr>
            </w:pPr>
            <w:r w:rsidRPr="00822B0F">
              <w:rPr>
                <w:rFonts w:ascii="Times New Roman" w:hAnsi="Times New Roman" w:cs="Times New Roman"/>
                <w:i/>
                <w:sz w:val="20"/>
              </w:rPr>
              <w:t xml:space="preserve">A big CR will be used to capture the agreement in #100e together with other </w:t>
            </w:r>
            <w:proofErr w:type="spellStart"/>
            <w:r w:rsidRPr="00822B0F">
              <w:rPr>
                <w:rFonts w:ascii="Times New Roman" w:hAnsi="Times New Roman" w:cs="Times New Roman"/>
                <w:i/>
                <w:sz w:val="20"/>
              </w:rPr>
              <w:t>TxD</w:t>
            </w:r>
            <w:proofErr w:type="spellEnd"/>
            <w:r w:rsidRPr="00822B0F">
              <w:rPr>
                <w:rFonts w:ascii="Times New Roman" w:hAnsi="Times New Roman" w:cs="Times New Roman"/>
                <w:i/>
                <w:sz w:val="20"/>
              </w:rPr>
              <w:t xml:space="preserve"> issues.</w:t>
            </w:r>
          </w:p>
        </w:tc>
      </w:tr>
    </w:tbl>
    <w:p w14:paraId="3ADECEE6" w14:textId="77777777" w:rsidR="00CB71F8" w:rsidRPr="00822B0F" w:rsidRDefault="00CB71F8" w:rsidP="00FB115E">
      <w:pPr>
        <w:spacing w:after="180"/>
        <w:rPr>
          <w:rFonts w:ascii="Times New Roman" w:eastAsia="宋体" w:hAnsi="Times New Roman" w:cs="Times New Roman"/>
          <w:b/>
          <w:sz w:val="20"/>
          <w:szCs w:val="20"/>
          <w:u w:val="single"/>
          <w:lang w:eastAsia="ko-KR"/>
        </w:rPr>
      </w:pPr>
    </w:p>
    <w:p w14:paraId="78394097" w14:textId="184D176F" w:rsidR="00771E33" w:rsidRPr="00822B0F" w:rsidRDefault="00CB71F8" w:rsidP="00FB115E">
      <w:pPr>
        <w:spacing w:after="180"/>
        <w:rPr>
          <w:rFonts w:ascii="Times New Roman" w:eastAsia="宋体" w:hAnsi="Times New Roman" w:cs="Times New Roman"/>
          <w:lang w:eastAsia="ko-KR"/>
        </w:rPr>
      </w:pPr>
      <w:r w:rsidRPr="00822B0F">
        <w:rPr>
          <w:rFonts w:ascii="Times New Roman" w:eastAsia="宋体" w:hAnsi="Times New Roman" w:cs="Times New Roman"/>
          <w:lang w:eastAsia="ko-KR"/>
        </w:rPr>
        <w:t>In this WF, the agreement</w:t>
      </w:r>
      <w:r w:rsidR="00313DAB">
        <w:rPr>
          <w:rFonts w:ascii="Times New Roman" w:eastAsia="宋体" w:hAnsi="Times New Roman" w:cs="Times New Roman"/>
          <w:lang w:eastAsia="ko-KR"/>
        </w:rPr>
        <w:t>s</w:t>
      </w:r>
      <w:r w:rsidRPr="00822B0F">
        <w:rPr>
          <w:rFonts w:ascii="Times New Roman" w:eastAsia="宋体" w:hAnsi="Times New Roman" w:cs="Times New Roman"/>
          <w:lang w:eastAsia="ko-KR"/>
        </w:rPr>
        <w:t xml:space="preserve"> achieved in </w:t>
      </w:r>
      <w:r w:rsidR="00313DAB">
        <w:rPr>
          <w:rFonts w:ascii="Times New Roman" w:eastAsia="宋体" w:hAnsi="Times New Roman" w:cs="Times New Roman"/>
          <w:lang w:eastAsia="ko-KR"/>
        </w:rPr>
        <w:t xml:space="preserve">RAN4#101-e are captured. </w:t>
      </w:r>
    </w:p>
    <w:p w14:paraId="4E4D5CFE" w14:textId="71972CC0" w:rsidR="00771E33" w:rsidRPr="00986974" w:rsidRDefault="00771E33" w:rsidP="00771E33">
      <w:pPr>
        <w:pStyle w:val="Heading1"/>
        <w:tabs>
          <w:tab w:val="left" w:pos="6617"/>
        </w:tabs>
      </w:pPr>
      <w:r>
        <w:lastRenderedPageBreak/>
        <w:t xml:space="preserve">2 </w:t>
      </w:r>
      <w:r w:rsidR="003A3AD1">
        <w:t>Way Forward</w:t>
      </w:r>
      <w:r w:rsidRPr="00986974">
        <w:t xml:space="preserve">  </w:t>
      </w:r>
      <w:r>
        <w:tab/>
      </w:r>
    </w:p>
    <w:p w14:paraId="0FE51F23" w14:textId="43338D43" w:rsidR="00FB115E" w:rsidRPr="002C08AF" w:rsidRDefault="003A3AD1" w:rsidP="002E2474">
      <w:pPr>
        <w:pStyle w:val="Heading3"/>
        <w:rPr>
          <w:u w:val="single"/>
        </w:rPr>
      </w:pPr>
      <w:r w:rsidRPr="002C08AF">
        <w:rPr>
          <w:u w:val="single"/>
        </w:rPr>
        <w:t>Sub-Topic</w:t>
      </w:r>
      <w:r w:rsidR="00FB115E" w:rsidRPr="002C08AF">
        <w:rPr>
          <w:u w:val="single"/>
        </w:rPr>
        <w:t xml:space="preserve"> </w:t>
      </w:r>
      <w:r w:rsidRPr="002C08AF">
        <w:rPr>
          <w:u w:val="single"/>
        </w:rPr>
        <w:t>3</w:t>
      </w:r>
      <w:r w:rsidR="00FB115E" w:rsidRPr="002C08AF">
        <w:rPr>
          <w:u w:val="single"/>
        </w:rPr>
        <w:t xml:space="preserve">-1: </w:t>
      </w:r>
      <w:r w:rsidRPr="002C08AF">
        <w:rPr>
          <w:u w:val="single"/>
        </w:rPr>
        <w:t>use of ∆</w:t>
      </w:r>
      <w:proofErr w:type="spellStart"/>
      <w:r w:rsidRPr="002C08AF">
        <w:rPr>
          <w:u w:val="single"/>
        </w:rPr>
        <w:t>P</w:t>
      </w:r>
      <w:r w:rsidRPr="002C08AF">
        <w:rPr>
          <w:u w:val="single"/>
          <w:vertAlign w:val="subscript"/>
        </w:rPr>
        <w:t>PowerClass</w:t>
      </w:r>
      <w:proofErr w:type="spellEnd"/>
      <w:r w:rsidRPr="002C08AF">
        <w:rPr>
          <w:u w:val="single"/>
        </w:rPr>
        <w:t xml:space="preserve"> or 3 dB bigger IL</w:t>
      </w:r>
    </w:p>
    <w:p w14:paraId="16E45408" w14:textId="77777777" w:rsidR="002C08AF" w:rsidRPr="00822B0F" w:rsidRDefault="002C08AF" w:rsidP="002C08AF">
      <w:pPr>
        <w:spacing w:after="180"/>
        <w:rPr>
          <w:rFonts w:ascii="Times New Roman" w:eastAsia="等线" w:hAnsi="Times New Roman" w:cs="Times New Roman"/>
        </w:rPr>
      </w:pPr>
      <w:r w:rsidRPr="00822B0F">
        <w:rPr>
          <w:rFonts w:ascii="Times New Roman" w:eastAsia="等线" w:hAnsi="Times New Roman" w:cs="Times New Roman"/>
        </w:rPr>
        <w:t xml:space="preserve">The following way forward is achieved: </w:t>
      </w:r>
    </w:p>
    <w:p w14:paraId="01F404E1" w14:textId="77777777" w:rsidR="002C08AF" w:rsidRPr="00A27C89" w:rsidRDefault="002C08AF" w:rsidP="002C08AF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iCs/>
        </w:rPr>
      </w:pPr>
      <w:r w:rsidRPr="00A27C89">
        <w:rPr>
          <w:rFonts w:ascii="Times New Roman" w:hAnsi="Times New Roman" w:cs="Times New Roman"/>
          <w:iCs/>
        </w:rPr>
        <w:t xml:space="preserve">For </w:t>
      </w:r>
      <w:proofErr w:type="spellStart"/>
      <w:r w:rsidRPr="00A27C89">
        <w:rPr>
          <w:rFonts w:ascii="Times New Roman" w:hAnsi="Times New Roman" w:cs="Times New Roman"/>
          <w:iCs/>
        </w:rPr>
        <w:t>TxD</w:t>
      </w:r>
      <w:proofErr w:type="spellEnd"/>
      <w:r w:rsidRPr="00A27C89">
        <w:rPr>
          <w:rFonts w:ascii="Times New Roman" w:hAnsi="Times New Roman" w:cs="Times New Roman"/>
          <w:iCs/>
        </w:rPr>
        <w:t xml:space="preserve"> UE, the additional power reduction is introduced:</w:t>
      </w:r>
    </w:p>
    <w:p w14:paraId="1847D5DE" w14:textId="11A92566" w:rsidR="002C08AF" w:rsidRPr="00A27C89" w:rsidRDefault="005877F1" w:rsidP="002C08AF">
      <w:pPr>
        <w:pStyle w:val="ListParagraph"/>
        <w:numPr>
          <w:ilvl w:val="1"/>
          <w:numId w:val="18"/>
        </w:numPr>
        <w:rPr>
          <w:rFonts w:ascii="Times New Roman" w:hAnsi="Times New Roman" w:cs="Times New Roman"/>
          <w:iCs/>
        </w:rPr>
      </w:pPr>
      <w:r w:rsidRPr="00A27C89">
        <w:rPr>
          <w:rFonts w:ascii="Times New Roman" w:eastAsia="等线" w:hAnsi="Times New Roman" w:cs="Times New Roman" w:hint="eastAsia"/>
          <w:iCs/>
        </w:rPr>
        <w:t>Op</w:t>
      </w:r>
      <w:r w:rsidRPr="00A27C89">
        <w:rPr>
          <w:rFonts w:ascii="Times New Roman" w:eastAsia="等线" w:hAnsi="Times New Roman" w:cs="Times New Roman"/>
          <w:iCs/>
        </w:rPr>
        <w:t xml:space="preserve">tion 1: </w:t>
      </w:r>
      <w:r w:rsidR="002C08AF" w:rsidRPr="00A27C89">
        <w:rPr>
          <w:rFonts w:ascii="Times New Roman" w:hAnsi="Times New Roman" w:cs="Times New Roman" w:hint="eastAsia"/>
          <w:iCs/>
        </w:rPr>
        <w:t>Δ</w:t>
      </w:r>
      <w:proofErr w:type="spellStart"/>
      <w:r w:rsidR="002C08AF" w:rsidRPr="00A27C89">
        <w:rPr>
          <w:rFonts w:ascii="Times New Roman" w:hAnsi="Times New Roman" w:cs="Times New Roman"/>
          <w:iCs/>
        </w:rPr>
        <w:t>P</w:t>
      </w:r>
      <w:r w:rsidR="002C08AF" w:rsidRPr="00A27C89">
        <w:rPr>
          <w:rFonts w:ascii="Times New Roman" w:hAnsi="Times New Roman" w:cs="Times New Roman"/>
          <w:iCs/>
          <w:vertAlign w:val="subscript"/>
        </w:rPr>
        <w:t>PowerClass</w:t>
      </w:r>
      <w:proofErr w:type="spellEnd"/>
      <w:r w:rsidR="002C08AF" w:rsidRPr="00A27C89">
        <w:rPr>
          <w:rFonts w:ascii="Times New Roman" w:hAnsi="Times New Roman" w:cs="Times New Roman"/>
          <w:iCs/>
        </w:rPr>
        <w:t xml:space="preserve"> = 3 dB for “</w:t>
      </w:r>
      <w:proofErr w:type="spellStart"/>
      <w:r w:rsidR="002C08AF" w:rsidRPr="00A27C89">
        <w:rPr>
          <w:rFonts w:ascii="Times New Roman" w:hAnsi="Times New Roman" w:cs="Times New Roman"/>
          <w:iCs/>
        </w:rPr>
        <w:t>TxD</w:t>
      </w:r>
      <w:proofErr w:type="spellEnd"/>
      <w:r w:rsidR="002C08AF" w:rsidRPr="00A27C89">
        <w:rPr>
          <w:rFonts w:ascii="Times New Roman" w:hAnsi="Times New Roman" w:cs="Times New Roman"/>
          <w:iCs/>
        </w:rPr>
        <w:t xml:space="preserve"> UE”</w:t>
      </w:r>
    </w:p>
    <w:p w14:paraId="249385E0" w14:textId="2CA3A297" w:rsidR="002C08AF" w:rsidRPr="00A27C89" w:rsidRDefault="002C08AF" w:rsidP="002C08AF">
      <w:pPr>
        <w:pStyle w:val="ListParagraph"/>
        <w:numPr>
          <w:ilvl w:val="2"/>
          <w:numId w:val="18"/>
        </w:numPr>
        <w:rPr>
          <w:rFonts w:ascii="Times New Roman" w:hAnsi="Times New Roman" w:cs="Times New Roman"/>
          <w:iCs/>
        </w:rPr>
      </w:pPr>
      <w:r w:rsidRPr="00A27C89">
        <w:rPr>
          <w:rFonts w:ascii="Times New Roman" w:hAnsi="Times New Roman" w:cs="Times New Roman"/>
          <w:iCs/>
        </w:rPr>
        <w:t>The detailed condition for “</w:t>
      </w:r>
      <w:proofErr w:type="spellStart"/>
      <w:r w:rsidRPr="00A27C89">
        <w:rPr>
          <w:rFonts w:ascii="Times New Roman" w:hAnsi="Times New Roman" w:cs="Times New Roman"/>
          <w:iCs/>
        </w:rPr>
        <w:t>TxD</w:t>
      </w:r>
      <w:proofErr w:type="spellEnd"/>
      <w:r w:rsidRPr="00A27C89">
        <w:rPr>
          <w:rFonts w:ascii="Times New Roman" w:hAnsi="Times New Roman" w:cs="Times New Roman"/>
          <w:iCs/>
        </w:rPr>
        <w:t xml:space="preserve"> UE”</w:t>
      </w:r>
      <w:r w:rsidR="00020D3D" w:rsidRPr="00A27C89">
        <w:rPr>
          <w:rFonts w:ascii="Times New Roman" w:hAnsi="Times New Roman" w:cs="Times New Roman"/>
          <w:iCs/>
        </w:rPr>
        <w:t xml:space="preserve"> </w:t>
      </w:r>
      <w:r w:rsidRPr="00A27C89">
        <w:rPr>
          <w:rFonts w:ascii="Times New Roman" w:hAnsi="Times New Roman" w:cs="Times New Roman"/>
          <w:iCs/>
        </w:rPr>
        <w:t xml:space="preserve">depends on </w:t>
      </w:r>
      <w:r w:rsidR="00020D3D" w:rsidRPr="00A27C89">
        <w:rPr>
          <w:rFonts w:ascii="Times New Roman" w:hAnsi="Times New Roman" w:cs="Times New Roman"/>
          <w:iCs/>
        </w:rPr>
        <w:t xml:space="preserve">Sub-Topic 3-2. </w:t>
      </w:r>
    </w:p>
    <w:p w14:paraId="19F1FF5C" w14:textId="110479E0" w:rsidR="002C08AF" w:rsidRPr="00A27C89" w:rsidRDefault="005877F1" w:rsidP="002C08AF">
      <w:pPr>
        <w:pStyle w:val="ListParagraph"/>
        <w:numPr>
          <w:ilvl w:val="1"/>
          <w:numId w:val="18"/>
        </w:numPr>
        <w:rPr>
          <w:rFonts w:ascii="Times New Roman" w:hAnsi="Times New Roman" w:cs="Times New Roman"/>
          <w:iCs/>
        </w:rPr>
      </w:pPr>
      <w:r w:rsidRPr="00A27C89">
        <w:rPr>
          <w:rFonts w:ascii="Times New Roman" w:hAnsi="Times New Roman" w:cs="Times New Roman"/>
          <w:iCs/>
        </w:rPr>
        <w:t xml:space="preserve">Option 2: </w:t>
      </w:r>
      <w:r w:rsidR="002C08AF" w:rsidRPr="00A27C89">
        <w:rPr>
          <w:rFonts w:ascii="Times New Roman" w:hAnsi="Times New Roman" w:cs="Times New Roman"/>
          <w:iCs/>
        </w:rPr>
        <w:t>Additional 3dB reduction is allowed for 1</w:t>
      </w:r>
      <w:r w:rsidR="002C08AF" w:rsidRPr="00A27C89">
        <w:rPr>
          <w:rFonts w:ascii="Times New Roman" w:hAnsi="Times New Roman" w:cs="Times New Roman"/>
          <w:iCs/>
          <w:vertAlign w:val="superscript"/>
        </w:rPr>
        <w:t>st</w:t>
      </w:r>
      <w:r w:rsidR="002C08AF" w:rsidRPr="00A27C89">
        <w:rPr>
          <w:rFonts w:ascii="Times New Roman" w:hAnsi="Times New Roman" w:cs="Times New Roman"/>
          <w:iCs/>
        </w:rPr>
        <w:t xml:space="preserve"> SRS port</w:t>
      </w:r>
      <w:r w:rsidRPr="00A27C89">
        <w:rPr>
          <w:rFonts w:ascii="Times New Roman" w:hAnsi="Times New Roman" w:cs="Times New Roman"/>
          <w:iCs/>
        </w:rPr>
        <w:t xml:space="preserve"> for </w:t>
      </w:r>
      <w:r w:rsidRPr="00A27C89">
        <w:rPr>
          <w:rFonts w:ascii="Times New Roman" w:hAnsi="Times New Roman" w:cs="Times New Roman"/>
        </w:rPr>
        <w:t>∆</w:t>
      </w:r>
      <w:proofErr w:type="spellStart"/>
      <w:r w:rsidRPr="00A27C89">
        <w:rPr>
          <w:rFonts w:ascii="Times New Roman" w:hAnsi="Times New Roman" w:cs="Times New Roman"/>
        </w:rPr>
        <w:t>T</w:t>
      </w:r>
      <w:r w:rsidRPr="00A27C89">
        <w:rPr>
          <w:rFonts w:ascii="Times New Roman" w:hAnsi="Times New Roman" w:cs="Times New Roman"/>
          <w:vertAlign w:val="subscript"/>
        </w:rPr>
        <w:t>RxSRS</w:t>
      </w:r>
      <w:proofErr w:type="spellEnd"/>
      <w:r w:rsidR="00020D3D" w:rsidRPr="00A27C89">
        <w:rPr>
          <w:rFonts w:ascii="Times New Roman" w:hAnsi="Times New Roman" w:cs="Times New Roman"/>
          <w:iCs/>
        </w:rPr>
        <w:t>:</w:t>
      </w:r>
    </w:p>
    <w:p w14:paraId="4668C1A6" w14:textId="3BD9DEDD" w:rsidR="002C08AF" w:rsidRPr="00A27C89" w:rsidRDefault="002C08AF" w:rsidP="002C08AF">
      <w:pPr>
        <w:pStyle w:val="ListParagraph"/>
        <w:numPr>
          <w:ilvl w:val="2"/>
          <w:numId w:val="18"/>
        </w:numPr>
        <w:rPr>
          <w:rFonts w:ascii="Times New Roman" w:hAnsi="Times New Roman" w:cs="Times New Roman"/>
          <w:iCs/>
        </w:rPr>
      </w:pPr>
      <w:r w:rsidRPr="00A27C89">
        <w:rPr>
          <w:rFonts w:ascii="Times New Roman" w:hAnsi="Times New Roman" w:cs="Times New Roman"/>
          <w:iCs/>
        </w:rPr>
        <w:t>FFS the impact on other SRS ports</w:t>
      </w:r>
    </w:p>
    <w:p w14:paraId="13CDDA57" w14:textId="77777777" w:rsidR="00CF30A4" w:rsidRDefault="00CF30A4" w:rsidP="00FB115E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</w:p>
    <w:p w14:paraId="697A6A9F" w14:textId="77777777" w:rsidR="00313DAB" w:rsidRDefault="00313DAB" w:rsidP="00FB115E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</w:p>
    <w:p w14:paraId="185935E6" w14:textId="77777777" w:rsidR="00313DAB" w:rsidRPr="00822B0F" w:rsidRDefault="00313DAB" w:rsidP="00FB115E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</w:p>
    <w:p w14:paraId="5ED4D39D" w14:textId="4001825E" w:rsidR="003A3AD1" w:rsidRPr="002C08AF" w:rsidRDefault="003A3AD1" w:rsidP="002E2474">
      <w:pPr>
        <w:pStyle w:val="Heading3"/>
        <w:rPr>
          <w:u w:val="single"/>
        </w:rPr>
      </w:pPr>
      <w:r w:rsidRPr="002C08AF">
        <w:rPr>
          <w:u w:val="single"/>
        </w:rPr>
        <w:t xml:space="preserve">Sub-Topic 3-2: Relationship between SRS power relaxations condition and Rel-16 </w:t>
      </w:r>
      <w:proofErr w:type="spellStart"/>
      <w:r w:rsidRPr="002C08AF">
        <w:rPr>
          <w:u w:val="single"/>
        </w:rPr>
        <w:t>ULPFTx</w:t>
      </w:r>
      <w:proofErr w:type="spellEnd"/>
      <w:r w:rsidRPr="002C08AF">
        <w:rPr>
          <w:u w:val="single"/>
        </w:rPr>
        <w:t xml:space="preserve"> modes</w:t>
      </w:r>
    </w:p>
    <w:p w14:paraId="6E51CF72" w14:textId="77777777" w:rsidR="00CF30A4" w:rsidRPr="00822B0F" w:rsidRDefault="00CF30A4" w:rsidP="00CF30A4">
      <w:pPr>
        <w:spacing w:after="180"/>
        <w:rPr>
          <w:rFonts w:ascii="Times New Roman" w:eastAsia="等线" w:hAnsi="Times New Roman" w:cs="Times New Roman"/>
          <w:szCs w:val="20"/>
        </w:rPr>
      </w:pPr>
      <w:r w:rsidRPr="00822B0F">
        <w:rPr>
          <w:rFonts w:ascii="Times New Roman" w:eastAsia="等线" w:hAnsi="Times New Roman" w:cs="Times New Roman"/>
          <w:szCs w:val="20"/>
        </w:rPr>
        <w:t xml:space="preserve">The following way forward is achieved: </w:t>
      </w:r>
    </w:p>
    <w:p w14:paraId="53A37C2A" w14:textId="2FE9B275" w:rsidR="00CF30A4" w:rsidRDefault="00CF30A4" w:rsidP="00CF30A4">
      <w:pPr>
        <w:pStyle w:val="ListParagraph"/>
        <w:numPr>
          <w:ilvl w:val="0"/>
          <w:numId w:val="18"/>
        </w:numPr>
        <w:spacing w:after="180"/>
        <w:rPr>
          <w:rFonts w:ascii="Times New Roman" w:eastAsia="宋体" w:hAnsi="Times New Roman" w:cs="Times New Roman"/>
          <w:szCs w:val="20"/>
          <w:lang w:eastAsia="ko-KR"/>
        </w:rPr>
      </w:pPr>
      <w:r w:rsidRPr="00A27C89">
        <w:rPr>
          <w:rFonts w:ascii="Times New Roman" w:eastAsia="宋体" w:hAnsi="Times New Roman" w:cs="Times New Roman"/>
          <w:szCs w:val="20"/>
          <w:lang w:eastAsia="ko-KR"/>
        </w:rPr>
        <w:t xml:space="preserve">Power relaxation for SRS antenna switching due to UE not virtualizing SRS for antenna switching for UE indicating </w:t>
      </w:r>
      <w:proofErr w:type="spellStart"/>
      <w:r w:rsidRPr="00A27C89">
        <w:rPr>
          <w:rFonts w:ascii="Times New Roman" w:eastAsia="宋体" w:hAnsi="Times New Roman" w:cs="Times New Roman"/>
          <w:szCs w:val="20"/>
          <w:lang w:eastAsia="ko-KR"/>
        </w:rPr>
        <w:t>TxD</w:t>
      </w:r>
      <w:proofErr w:type="spellEnd"/>
      <w:r w:rsidRPr="00A27C89">
        <w:rPr>
          <w:rFonts w:ascii="Times New Roman" w:eastAsia="宋体" w:hAnsi="Times New Roman" w:cs="Times New Roman"/>
          <w:szCs w:val="20"/>
          <w:lang w:eastAsia="ko-KR"/>
        </w:rPr>
        <w:t xml:space="preserve"> should not be conditioned on any</w:t>
      </w:r>
      <w:r w:rsidR="00A27C89">
        <w:rPr>
          <w:rFonts w:ascii="Times New Roman" w:eastAsia="宋体" w:hAnsi="Times New Roman" w:cs="Times New Roman"/>
          <w:szCs w:val="20"/>
          <w:lang w:eastAsia="ko-KR"/>
        </w:rPr>
        <w:t xml:space="preserve"> of Rel-16 </w:t>
      </w:r>
      <w:proofErr w:type="spellStart"/>
      <w:r w:rsidR="00A27C89">
        <w:rPr>
          <w:rFonts w:ascii="Times New Roman" w:eastAsia="宋体" w:hAnsi="Times New Roman" w:cs="Times New Roman"/>
          <w:szCs w:val="20"/>
          <w:lang w:eastAsia="ko-KR"/>
        </w:rPr>
        <w:t>ULFPTx</w:t>
      </w:r>
      <w:proofErr w:type="spellEnd"/>
      <w:r w:rsidR="00A27C89">
        <w:rPr>
          <w:rFonts w:ascii="Times New Roman" w:eastAsia="宋体" w:hAnsi="Times New Roman" w:cs="Times New Roman"/>
          <w:szCs w:val="20"/>
          <w:lang w:eastAsia="ko-KR"/>
        </w:rPr>
        <w:t xml:space="preserve"> capabilities</w:t>
      </w:r>
    </w:p>
    <w:p w14:paraId="336FFDF5" w14:textId="77777777" w:rsidR="00A27C89" w:rsidRDefault="00A27C89" w:rsidP="00A27C89">
      <w:pPr>
        <w:pStyle w:val="ListParagraph"/>
        <w:spacing w:after="180"/>
        <w:ind w:left="588"/>
        <w:rPr>
          <w:rFonts w:ascii="Times New Roman" w:eastAsia="宋体" w:hAnsi="Times New Roman" w:cs="Times New Roman"/>
          <w:szCs w:val="20"/>
          <w:lang w:eastAsia="ko-KR"/>
        </w:rPr>
      </w:pPr>
    </w:p>
    <w:p w14:paraId="31756DC1" w14:textId="77777777" w:rsidR="00313DAB" w:rsidRDefault="00313DAB" w:rsidP="00A27C89">
      <w:pPr>
        <w:pStyle w:val="ListParagraph"/>
        <w:spacing w:after="180"/>
        <w:ind w:left="588"/>
        <w:rPr>
          <w:rFonts w:ascii="Times New Roman" w:eastAsia="宋体" w:hAnsi="Times New Roman" w:cs="Times New Roman"/>
          <w:szCs w:val="20"/>
          <w:lang w:eastAsia="ko-KR"/>
        </w:rPr>
      </w:pPr>
    </w:p>
    <w:p w14:paraId="01005D9C" w14:textId="77777777" w:rsidR="00313DAB" w:rsidRPr="00A27C89" w:rsidRDefault="00313DAB" w:rsidP="00A27C89">
      <w:pPr>
        <w:pStyle w:val="ListParagraph"/>
        <w:spacing w:after="180"/>
        <w:ind w:left="588"/>
        <w:rPr>
          <w:rFonts w:ascii="Times New Roman" w:eastAsia="宋体" w:hAnsi="Times New Roman" w:cs="Times New Roman"/>
          <w:szCs w:val="20"/>
          <w:lang w:eastAsia="ko-KR"/>
        </w:rPr>
      </w:pPr>
    </w:p>
    <w:p w14:paraId="53E85CBD" w14:textId="4F4E2434" w:rsidR="003A3AD1" w:rsidRPr="002C08AF" w:rsidRDefault="003A3AD1" w:rsidP="002E2474">
      <w:pPr>
        <w:pStyle w:val="Heading3"/>
        <w:rPr>
          <w:u w:val="single"/>
        </w:rPr>
      </w:pPr>
      <w:r w:rsidRPr="002C08AF">
        <w:rPr>
          <w:u w:val="single"/>
        </w:rPr>
        <w:t xml:space="preserve">Sub-topic 3-3: PC1.5 should be handled part of </w:t>
      </w:r>
      <w:proofErr w:type="spellStart"/>
      <w:r w:rsidRPr="002C08AF">
        <w:rPr>
          <w:u w:val="single"/>
        </w:rPr>
        <w:t>TxD</w:t>
      </w:r>
      <w:proofErr w:type="spellEnd"/>
      <w:r w:rsidRPr="002C08AF">
        <w:rPr>
          <w:u w:val="single"/>
        </w:rPr>
        <w:t xml:space="preserve"> for SRS IL or not.</w:t>
      </w:r>
    </w:p>
    <w:p w14:paraId="143A92A8" w14:textId="2EE0745B" w:rsidR="003A3AD1" w:rsidRPr="00822B0F" w:rsidRDefault="003A3AD1" w:rsidP="00FB115E">
      <w:pPr>
        <w:spacing w:after="180"/>
        <w:rPr>
          <w:rFonts w:ascii="Times New Roman" w:eastAsia="等线" w:hAnsi="Times New Roman" w:cs="Times New Roman"/>
        </w:rPr>
      </w:pPr>
      <w:r w:rsidRPr="00822B0F">
        <w:rPr>
          <w:rFonts w:ascii="Times New Roman" w:eastAsia="等线" w:hAnsi="Times New Roman" w:cs="Times New Roman"/>
        </w:rPr>
        <w:t>The following agreement is achieved in GTW session (5</w:t>
      </w:r>
      <w:r w:rsidRPr="00822B0F">
        <w:rPr>
          <w:rFonts w:ascii="Times New Roman" w:eastAsia="等线" w:hAnsi="Times New Roman" w:cs="Times New Roman"/>
          <w:vertAlign w:val="superscript"/>
        </w:rPr>
        <w:t>th</w:t>
      </w:r>
      <w:r w:rsidRPr="00822B0F">
        <w:rPr>
          <w:rFonts w:ascii="Times New Roman" w:eastAsia="等线" w:hAnsi="Times New Roman" w:cs="Times New Roman"/>
        </w:rPr>
        <w:t xml:space="preserve"> Nov, Friday)</w:t>
      </w:r>
    </w:p>
    <w:p w14:paraId="73DC9D98" w14:textId="77777777" w:rsidR="003A3AD1" w:rsidRPr="00822B0F" w:rsidRDefault="003A3AD1" w:rsidP="003A3AD1">
      <w:pPr>
        <w:rPr>
          <w:rFonts w:ascii="Times New Roman" w:hAnsi="Times New Roman" w:cs="Times New Roman"/>
        </w:rPr>
      </w:pPr>
      <w:r w:rsidRPr="00822B0F">
        <w:rPr>
          <w:rFonts w:ascii="Times New Roman" w:hAnsi="Times New Roman" w:cs="Times New Roman"/>
          <w:highlight w:val="green"/>
        </w:rPr>
        <w:t xml:space="preserve">Agreement: </w:t>
      </w:r>
      <w:r w:rsidRPr="00822B0F">
        <w:rPr>
          <w:rFonts w:ascii="Times New Roman" w:eastAsia="宋体" w:hAnsi="Times New Roman" w:cs="Times New Roman"/>
          <w:highlight w:val="green"/>
        </w:rPr>
        <w:t>PC1.5 should be allowed extra 3dB only because of power class declaration</w:t>
      </w:r>
    </w:p>
    <w:p w14:paraId="452CBFE7" w14:textId="77777777" w:rsidR="00DD6DCA" w:rsidRDefault="00DD6DCA" w:rsidP="00FB115E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</w:p>
    <w:p w14:paraId="6A6E7678" w14:textId="77777777" w:rsidR="00A27C89" w:rsidRDefault="00A27C89" w:rsidP="00FB115E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</w:p>
    <w:p w14:paraId="0613CAA5" w14:textId="77777777" w:rsidR="00313DAB" w:rsidRDefault="00313DAB" w:rsidP="00FB115E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</w:p>
    <w:p w14:paraId="714D10CF" w14:textId="6C8DF348" w:rsidR="003A3AD1" w:rsidRPr="002C08AF" w:rsidRDefault="003A3AD1" w:rsidP="002E2474">
      <w:pPr>
        <w:pStyle w:val="Heading3"/>
        <w:rPr>
          <w:u w:val="single"/>
        </w:rPr>
      </w:pPr>
      <w:r w:rsidRPr="002C08AF">
        <w:rPr>
          <w:u w:val="single"/>
        </w:rPr>
        <w:t xml:space="preserve">Sub-topic 3-4: Applicable clause for lower power SRS relaxation due to </w:t>
      </w:r>
      <w:proofErr w:type="spellStart"/>
      <w:r w:rsidRPr="002C08AF">
        <w:rPr>
          <w:u w:val="single"/>
        </w:rPr>
        <w:t>TxD</w:t>
      </w:r>
      <w:proofErr w:type="spellEnd"/>
    </w:p>
    <w:p w14:paraId="580437D4" w14:textId="7A514FC0" w:rsidR="00DD6DCA" w:rsidRPr="00F572AC" w:rsidRDefault="00DD6DCA" w:rsidP="003A3AD1">
      <w:pPr>
        <w:spacing w:after="180"/>
        <w:rPr>
          <w:rFonts w:ascii="Times New Roman" w:eastAsia="等线" w:hAnsi="Times New Roman" w:cs="Times New Roman"/>
          <w:szCs w:val="20"/>
        </w:rPr>
      </w:pPr>
      <w:r w:rsidRPr="00F572AC">
        <w:rPr>
          <w:rFonts w:ascii="Times New Roman" w:eastAsia="等线" w:hAnsi="Times New Roman" w:cs="Times New Roman"/>
          <w:szCs w:val="20"/>
        </w:rPr>
        <w:t xml:space="preserve">The following way forward is achieved: </w:t>
      </w:r>
    </w:p>
    <w:p w14:paraId="3E63160A" w14:textId="5F594AB6" w:rsidR="00DD6DCA" w:rsidRPr="00A27C89" w:rsidRDefault="00DD6DCA" w:rsidP="00DD6DCA">
      <w:pPr>
        <w:pStyle w:val="ListParagraph"/>
        <w:numPr>
          <w:ilvl w:val="0"/>
          <w:numId w:val="18"/>
        </w:numPr>
        <w:spacing w:after="180"/>
        <w:rPr>
          <w:rFonts w:ascii="Times New Roman" w:eastAsia="等线" w:hAnsi="Times New Roman" w:cs="Times New Roman"/>
          <w:szCs w:val="20"/>
        </w:rPr>
      </w:pPr>
      <w:r w:rsidRPr="00A27C89">
        <w:rPr>
          <w:rFonts w:ascii="Times New Roman" w:eastAsia="等线" w:hAnsi="Times New Roman" w:cs="Times New Roman"/>
          <w:szCs w:val="20"/>
        </w:rPr>
        <w:t xml:space="preserve">The applicable clause for lower SRS relaxation due to </w:t>
      </w:r>
      <w:proofErr w:type="spellStart"/>
      <w:r w:rsidRPr="00A27C89">
        <w:rPr>
          <w:rFonts w:ascii="Times New Roman" w:eastAsia="等线" w:hAnsi="Times New Roman" w:cs="Times New Roman"/>
          <w:szCs w:val="20"/>
        </w:rPr>
        <w:t>TxD</w:t>
      </w:r>
      <w:proofErr w:type="spellEnd"/>
      <w:r w:rsidRPr="00A27C89">
        <w:rPr>
          <w:rFonts w:ascii="Times New Roman" w:eastAsia="等线" w:hAnsi="Times New Roman" w:cs="Times New Roman"/>
          <w:szCs w:val="20"/>
        </w:rPr>
        <w:t xml:space="preserve"> should be implemented in: </w:t>
      </w:r>
    </w:p>
    <w:p w14:paraId="33EE3FA2" w14:textId="701B37A2" w:rsidR="003A3AD1" w:rsidRPr="00A27C89" w:rsidRDefault="003A3AD1" w:rsidP="00DD6DCA">
      <w:pPr>
        <w:pStyle w:val="ListParagraph"/>
        <w:numPr>
          <w:ilvl w:val="1"/>
          <w:numId w:val="18"/>
        </w:numPr>
        <w:spacing w:after="180"/>
        <w:rPr>
          <w:rFonts w:ascii="Times New Roman" w:eastAsia="等线" w:hAnsi="Times New Roman" w:cs="Times New Roman"/>
          <w:szCs w:val="20"/>
        </w:rPr>
      </w:pPr>
      <w:r w:rsidRPr="00A27C89">
        <w:rPr>
          <w:rFonts w:ascii="Times New Roman" w:eastAsia="等线" w:hAnsi="Times New Roman" w:cs="Times New Roman"/>
          <w:szCs w:val="20"/>
        </w:rPr>
        <w:t xml:space="preserve">Option 1: Same as general, 6.2.4 (Ericsson, </w:t>
      </w:r>
      <w:proofErr w:type="spellStart"/>
      <w:r w:rsidRPr="00A27C89">
        <w:rPr>
          <w:rFonts w:ascii="Times New Roman" w:eastAsia="等线" w:hAnsi="Times New Roman" w:cs="Times New Roman"/>
          <w:szCs w:val="20"/>
        </w:rPr>
        <w:t>Oppo</w:t>
      </w:r>
      <w:proofErr w:type="spellEnd"/>
      <w:r w:rsidRPr="00A27C89">
        <w:rPr>
          <w:rFonts w:ascii="Times New Roman" w:eastAsia="等线" w:hAnsi="Times New Roman" w:cs="Times New Roman"/>
          <w:szCs w:val="20"/>
        </w:rPr>
        <w:t>, Huawei)</w:t>
      </w:r>
    </w:p>
    <w:p w14:paraId="348AD806" w14:textId="2B10FE0C" w:rsidR="003A3AD1" w:rsidRPr="00A27C89" w:rsidRDefault="003A3AD1" w:rsidP="00DD6DCA">
      <w:pPr>
        <w:pStyle w:val="ListParagraph"/>
        <w:numPr>
          <w:ilvl w:val="1"/>
          <w:numId w:val="18"/>
        </w:numPr>
        <w:spacing w:after="180"/>
        <w:rPr>
          <w:rFonts w:ascii="Times New Roman" w:eastAsia="等线" w:hAnsi="Times New Roman" w:cs="Times New Roman"/>
          <w:szCs w:val="20"/>
        </w:rPr>
      </w:pPr>
      <w:r w:rsidRPr="00A27C89">
        <w:rPr>
          <w:rFonts w:ascii="Times New Roman" w:eastAsia="等线" w:hAnsi="Times New Roman" w:cs="Times New Roman"/>
          <w:szCs w:val="20"/>
        </w:rPr>
        <w:t>Option 2</w:t>
      </w:r>
      <w:r w:rsidR="00EB00AA" w:rsidRPr="00A27C89">
        <w:rPr>
          <w:rFonts w:ascii="Times New Roman" w:eastAsia="等线" w:hAnsi="Times New Roman" w:cs="Times New Roman"/>
          <w:szCs w:val="20"/>
        </w:rPr>
        <w:t>:</w:t>
      </w:r>
      <w:r w:rsidRPr="00A27C89">
        <w:rPr>
          <w:rFonts w:ascii="Times New Roman" w:eastAsia="等线" w:hAnsi="Times New Roman" w:cs="Times New Roman"/>
          <w:szCs w:val="20"/>
        </w:rPr>
        <w:t xml:space="preserve"> </w:t>
      </w:r>
      <w:proofErr w:type="spellStart"/>
      <w:r w:rsidRPr="00A27C89">
        <w:rPr>
          <w:rFonts w:ascii="Times New Roman" w:eastAsia="等线" w:hAnsi="Times New Roman" w:cs="Times New Roman"/>
          <w:szCs w:val="20"/>
        </w:rPr>
        <w:t>TxD</w:t>
      </w:r>
      <w:proofErr w:type="spellEnd"/>
      <w:r w:rsidRPr="00A27C89">
        <w:rPr>
          <w:rFonts w:ascii="Times New Roman" w:eastAsia="等线" w:hAnsi="Times New Roman" w:cs="Times New Roman"/>
          <w:szCs w:val="20"/>
        </w:rPr>
        <w:t xml:space="preserve"> suffix G (Samsung, ZTE, Qualcomm)</w:t>
      </w:r>
    </w:p>
    <w:p w14:paraId="3C1A81F8" w14:textId="77777777" w:rsidR="00DD6DCA" w:rsidRPr="001029BA" w:rsidRDefault="00DD6DCA" w:rsidP="003A3AD1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</w:p>
    <w:p w14:paraId="5860BA95" w14:textId="7DD4283F" w:rsidR="003A3AD1" w:rsidRPr="002C08AF" w:rsidRDefault="003A3AD1" w:rsidP="002E2474">
      <w:pPr>
        <w:pStyle w:val="Heading3"/>
        <w:rPr>
          <w:u w:val="single"/>
        </w:rPr>
      </w:pPr>
      <w:r w:rsidRPr="002C08AF">
        <w:rPr>
          <w:u w:val="single"/>
        </w:rPr>
        <w:lastRenderedPageBreak/>
        <w:t>Sub-topic 3-5: SRS virtualization for other usages than antenna switching</w:t>
      </w:r>
    </w:p>
    <w:p w14:paraId="094249FB" w14:textId="6C748F79" w:rsidR="002E2474" w:rsidRPr="00F572AC" w:rsidRDefault="002E2474" w:rsidP="003A3AD1">
      <w:pPr>
        <w:spacing w:after="180"/>
        <w:rPr>
          <w:rFonts w:ascii="Times New Roman" w:eastAsia="等线" w:hAnsi="Times New Roman" w:cs="Times New Roman"/>
          <w:szCs w:val="20"/>
        </w:rPr>
      </w:pPr>
      <w:r w:rsidRPr="00F572AC">
        <w:rPr>
          <w:rFonts w:ascii="Times New Roman" w:eastAsia="等线" w:hAnsi="Times New Roman" w:cs="Times New Roman"/>
          <w:szCs w:val="20"/>
        </w:rPr>
        <w:t xml:space="preserve">The following way forward is achieved: </w:t>
      </w:r>
    </w:p>
    <w:p w14:paraId="7A0C7DEC" w14:textId="41D9A91C" w:rsidR="002E2474" w:rsidRPr="00A27C89" w:rsidRDefault="00DD6DCA" w:rsidP="002E2474">
      <w:pPr>
        <w:pStyle w:val="ListParagraph"/>
        <w:numPr>
          <w:ilvl w:val="0"/>
          <w:numId w:val="18"/>
        </w:numPr>
        <w:spacing w:after="180"/>
        <w:rPr>
          <w:rFonts w:ascii="Times New Roman" w:eastAsia="等线" w:hAnsi="Times New Roman" w:cs="Times New Roman"/>
          <w:szCs w:val="20"/>
        </w:rPr>
      </w:pPr>
      <w:r w:rsidRPr="00A27C89">
        <w:rPr>
          <w:rFonts w:ascii="Times New Roman" w:eastAsia="等线" w:hAnsi="Times New Roman" w:cs="Times New Roman"/>
          <w:szCs w:val="20"/>
        </w:rPr>
        <w:t>FFS w</w:t>
      </w:r>
      <w:r w:rsidR="002E2474" w:rsidRPr="00A27C89">
        <w:rPr>
          <w:rFonts w:ascii="Times New Roman" w:eastAsia="等线" w:hAnsi="Times New Roman" w:cs="Times New Roman"/>
          <w:szCs w:val="20"/>
        </w:rPr>
        <w:t xml:space="preserve">hether or not SRS antenna port virtualization by using 2TX antennas shall be applied for the following </w:t>
      </w:r>
      <w:r w:rsidRPr="00A27C89">
        <w:rPr>
          <w:rFonts w:ascii="Times New Roman" w:eastAsia="等线" w:hAnsi="Times New Roman" w:cs="Times New Roman"/>
          <w:szCs w:val="20"/>
        </w:rPr>
        <w:t xml:space="preserve">usages configured for </w:t>
      </w:r>
      <w:r w:rsidR="002E2474" w:rsidRPr="00A27C89">
        <w:rPr>
          <w:rFonts w:ascii="Times New Roman" w:eastAsia="等线" w:hAnsi="Times New Roman" w:cs="Times New Roman"/>
          <w:szCs w:val="20"/>
        </w:rPr>
        <w:t xml:space="preserve">SRS </w:t>
      </w:r>
      <w:r w:rsidRPr="00A27C89">
        <w:rPr>
          <w:rFonts w:ascii="Times New Roman" w:eastAsia="等线" w:hAnsi="Times New Roman" w:cs="Times New Roman"/>
          <w:szCs w:val="20"/>
        </w:rPr>
        <w:t>resource set (</w:t>
      </w:r>
      <w:r w:rsidR="002E2474" w:rsidRPr="00A27C89">
        <w:rPr>
          <w:rFonts w:ascii="Times New Roman" w:eastAsia="等线" w:hAnsi="Times New Roman" w:cs="Times New Roman"/>
          <w:szCs w:val="20"/>
        </w:rPr>
        <w:t xml:space="preserve">other than </w:t>
      </w:r>
      <w:proofErr w:type="spellStart"/>
      <w:r w:rsidR="002E2474" w:rsidRPr="00A27C89">
        <w:rPr>
          <w:rFonts w:ascii="Times New Roman" w:eastAsia="等线" w:hAnsi="Times New Roman" w:cs="Times New Roman"/>
          <w:szCs w:val="20"/>
        </w:rPr>
        <w:t>antennaSwitching</w:t>
      </w:r>
      <w:proofErr w:type="spellEnd"/>
      <w:r w:rsidRPr="00A27C89">
        <w:rPr>
          <w:rFonts w:ascii="Times New Roman" w:eastAsia="等线" w:hAnsi="Times New Roman" w:cs="Times New Roman"/>
          <w:szCs w:val="20"/>
        </w:rPr>
        <w:t>)</w:t>
      </w:r>
      <w:r w:rsidR="002E2474" w:rsidRPr="00A27C89">
        <w:rPr>
          <w:rFonts w:ascii="Times New Roman" w:eastAsia="等线" w:hAnsi="Times New Roman" w:cs="Times New Roman"/>
          <w:szCs w:val="20"/>
        </w:rPr>
        <w:t xml:space="preserve">:  </w:t>
      </w:r>
    </w:p>
    <w:p w14:paraId="2EA82F1E" w14:textId="4DA1B2D6" w:rsidR="002E2474" w:rsidRPr="00A27C89" w:rsidRDefault="003A3AD1" w:rsidP="002E2474">
      <w:pPr>
        <w:pStyle w:val="ListParagraph"/>
        <w:numPr>
          <w:ilvl w:val="1"/>
          <w:numId w:val="18"/>
        </w:numPr>
        <w:spacing w:after="180"/>
        <w:rPr>
          <w:rFonts w:ascii="Times New Roman" w:eastAsia="等线" w:hAnsi="Times New Roman" w:cs="Times New Roman"/>
          <w:szCs w:val="20"/>
        </w:rPr>
      </w:pPr>
      <w:proofErr w:type="spellStart"/>
      <w:r w:rsidRPr="00A27C89">
        <w:rPr>
          <w:rFonts w:ascii="Times New Roman" w:eastAsia="等线" w:hAnsi="Times New Roman" w:cs="Times New Roman"/>
          <w:szCs w:val="20"/>
        </w:rPr>
        <w:t>beamManageme</w:t>
      </w:r>
      <w:r w:rsidR="002E2474" w:rsidRPr="00A27C89">
        <w:rPr>
          <w:rFonts w:ascii="Times New Roman" w:eastAsia="等线" w:hAnsi="Times New Roman" w:cs="Times New Roman"/>
          <w:szCs w:val="20"/>
        </w:rPr>
        <w:t>nt</w:t>
      </w:r>
      <w:proofErr w:type="spellEnd"/>
    </w:p>
    <w:p w14:paraId="172B5D37" w14:textId="4F568CBD" w:rsidR="002E2474" w:rsidRPr="00A27C89" w:rsidRDefault="002E2474" w:rsidP="002E2474">
      <w:pPr>
        <w:pStyle w:val="ListParagraph"/>
        <w:numPr>
          <w:ilvl w:val="1"/>
          <w:numId w:val="18"/>
        </w:numPr>
        <w:spacing w:after="180"/>
        <w:rPr>
          <w:rFonts w:ascii="Times New Roman" w:eastAsia="等线" w:hAnsi="Times New Roman" w:cs="Times New Roman"/>
          <w:szCs w:val="20"/>
        </w:rPr>
      </w:pPr>
      <w:r w:rsidRPr="00A27C89">
        <w:rPr>
          <w:rFonts w:ascii="Times New Roman" w:eastAsia="等线" w:hAnsi="Times New Roman" w:cs="Times New Roman"/>
          <w:szCs w:val="20"/>
        </w:rPr>
        <w:t>codebook</w:t>
      </w:r>
    </w:p>
    <w:p w14:paraId="16901911" w14:textId="46621610" w:rsidR="003A3AD1" w:rsidRPr="00A27C89" w:rsidRDefault="002E2474" w:rsidP="002E2474">
      <w:pPr>
        <w:pStyle w:val="ListParagraph"/>
        <w:numPr>
          <w:ilvl w:val="1"/>
          <w:numId w:val="18"/>
        </w:numPr>
        <w:spacing w:after="180"/>
        <w:rPr>
          <w:rFonts w:ascii="Times New Roman" w:eastAsia="等线" w:hAnsi="Times New Roman" w:cs="Times New Roman"/>
          <w:szCs w:val="20"/>
        </w:rPr>
      </w:pPr>
      <w:proofErr w:type="spellStart"/>
      <w:r w:rsidRPr="00A27C89">
        <w:rPr>
          <w:rFonts w:ascii="Times New Roman" w:eastAsia="等线" w:hAnsi="Times New Roman" w:cs="Times New Roman"/>
          <w:szCs w:val="20"/>
        </w:rPr>
        <w:t>nonCodebook</w:t>
      </w:r>
      <w:proofErr w:type="spellEnd"/>
    </w:p>
    <w:p w14:paraId="7E25F661" w14:textId="018B4C8C" w:rsidR="00DD6DCA" w:rsidRPr="00A27C89" w:rsidRDefault="00DD6DCA" w:rsidP="00DD6DCA">
      <w:pPr>
        <w:pStyle w:val="ListParagraph"/>
        <w:numPr>
          <w:ilvl w:val="0"/>
          <w:numId w:val="18"/>
        </w:numPr>
        <w:spacing w:after="180"/>
        <w:rPr>
          <w:rFonts w:ascii="Times New Roman" w:eastAsia="等线" w:hAnsi="Times New Roman" w:cs="Times New Roman"/>
          <w:szCs w:val="20"/>
        </w:rPr>
      </w:pPr>
      <w:r w:rsidRPr="00A27C89">
        <w:rPr>
          <w:rFonts w:ascii="Times New Roman" w:eastAsia="等线" w:hAnsi="Times New Roman" w:cs="Times New Roman"/>
          <w:szCs w:val="20"/>
        </w:rPr>
        <w:t xml:space="preserve">FFS the case where SRS resource set is configured with the usage other than </w:t>
      </w:r>
      <w:proofErr w:type="spellStart"/>
      <w:r w:rsidRPr="00A27C89">
        <w:rPr>
          <w:rFonts w:ascii="Times New Roman" w:eastAsia="等线" w:hAnsi="Times New Roman" w:cs="Times New Roman"/>
          <w:szCs w:val="20"/>
        </w:rPr>
        <w:t>antennaSwitching</w:t>
      </w:r>
      <w:proofErr w:type="spellEnd"/>
      <w:r w:rsidRPr="00A27C89">
        <w:rPr>
          <w:rFonts w:ascii="Times New Roman" w:eastAsia="等线" w:hAnsi="Times New Roman" w:cs="Times New Roman"/>
          <w:szCs w:val="20"/>
        </w:rPr>
        <w:t xml:space="preserve">, but contains the SRS resource which is shared with another SRS resource set configured for </w:t>
      </w:r>
      <w:proofErr w:type="spellStart"/>
      <w:r w:rsidRPr="00A27C89">
        <w:rPr>
          <w:rFonts w:ascii="Times New Roman" w:eastAsia="等线" w:hAnsi="Times New Roman" w:cs="Times New Roman"/>
          <w:szCs w:val="20"/>
        </w:rPr>
        <w:t>antennaSwitching</w:t>
      </w:r>
      <w:proofErr w:type="spellEnd"/>
      <w:r w:rsidRPr="00A27C89">
        <w:rPr>
          <w:rFonts w:ascii="Times New Roman" w:eastAsia="等线" w:hAnsi="Times New Roman" w:cs="Times New Roman"/>
          <w:szCs w:val="20"/>
        </w:rPr>
        <w:t xml:space="preserve">. </w:t>
      </w:r>
    </w:p>
    <w:p w14:paraId="3E7FE58A" w14:textId="77777777" w:rsidR="003A3AD1" w:rsidRPr="00F572AC" w:rsidRDefault="003A3AD1" w:rsidP="003A3AD1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  <w:bookmarkStart w:id="0" w:name="_GoBack"/>
      <w:bookmarkEnd w:id="0"/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31425EDC" w14:textId="71401DBF" w:rsidR="002F717D" w:rsidRPr="00F572AC" w:rsidRDefault="00E32ACD" w:rsidP="00E32A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F572AC">
        <w:rPr>
          <w:rFonts w:ascii="Times New Roman" w:hAnsi="Times New Roman" w:cs="Times New Roman"/>
          <w:sz w:val="20"/>
          <w:szCs w:val="20"/>
        </w:rPr>
        <w:t>[1] R4-21</w:t>
      </w:r>
      <w:r w:rsidR="00771E33" w:rsidRPr="00F572AC">
        <w:rPr>
          <w:rFonts w:ascii="Times New Roman" w:hAnsi="Times New Roman" w:cs="Times New Roman"/>
          <w:sz w:val="20"/>
          <w:szCs w:val="20"/>
        </w:rPr>
        <w:t>19723</w:t>
      </w:r>
      <w:r w:rsidRPr="00F572AC">
        <w:rPr>
          <w:rFonts w:ascii="Times New Roman" w:hAnsi="Times New Roman" w:cs="Times New Roman"/>
          <w:sz w:val="20"/>
          <w:szCs w:val="20"/>
        </w:rPr>
        <w:t>, “</w:t>
      </w:r>
      <w:r w:rsidR="00986974" w:rsidRPr="00F572AC">
        <w:rPr>
          <w:rFonts w:ascii="Times New Roman" w:hAnsi="Times New Roman" w:cs="Times New Roman"/>
          <w:sz w:val="20"/>
          <w:szCs w:val="20"/>
        </w:rPr>
        <w:t>Email discussion summary for [10</w:t>
      </w:r>
      <w:r w:rsidR="00771E33" w:rsidRPr="00F572AC">
        <w:rPr>
          <w:rFonts w:ascii="Times New Roman" w:hAnsi="Times New Roman" w:cs="Times New Roman"/>
          <w:sz w:val="20"/>
          <w:szCs w:val="20"/>
        </w:rPr>
        <w:t>1</w:t>
      </w:r>
      <w:r w:rsidR="00986974" w:rsidRPr="00F572AC">
        <w:rPr>
          <w:rFonts w:ascii="Times New Roman" w:hAnsi="Times New Roman" w:cs="Times New Roman"/>
          <w:sz w:val="20"/>
          <w:szCs w:val="20"/>
        </w:rPr>
        <w:t>-e</w:t>
      </w:r>
      <w:proofErr w:type="gramStart"/>
      <w:r w:rsidR="00986974" w:rsidRPr="00F572AC">
        <w:rPr>
          <w:rFonts w:ascii="Times New Roman" w:hAnsi="Times New Roman" w:cs="Times New Roman"/>
          <w:sz w:val="20"/>
          <w:szCs w:val="20"/>
        </w:rPr>
        <w:t>][</w:t>
      </w:r>
      <w:proofErr w:type="gramEnd"/>
      <w:r w:rsidR="00771E33" w:rsidRPr="00F572AC">
        <w:rPr>
          <w:rFonts w:ascii="Times New Roman" w:hAnsi="Times New Roman" w:cs="Times New Roman"/>
          <w:sz w:val="20"/>
          <w:szCs w:val="20"/>
        </w:rPr>
        <w:t xml:space="preserve">123] </w:t>
      </w:r>
      <w:proofErr w:type="spellStart"/>
      <w:r w:rsidR="00771E33" w:rsidRPr="00F572AC">
        <w:rPr>
          <w:rFonts w:ascii="Times New Roman" w:hAnsi="Times New Roman" w:cs="Times New Roman"/>
          <w:sz w:val="20"/>
          <w:szCs w:val="20"/>
        </w:rPr>
        <w:t>NR_TxD</w:t>
      </w:r>
      <w:proofErr w:type="spellEnd"/>
      <w:r w:rsidRPr="00F572AC">
        <w:rPr>
          <w:rFonts w:ascii="Times New Roman" w:hAnsi="Times New Roman" w:cs="Times New Roman"/>
          <w:sz w:val="20"/>
          <w:szCs w:val="20"/>
        </w:rPr>
        <w:t xml:space="preserve">”, </w:t>
      </w:r>
      <w:r w:rsidR="00771E33" w:rsidRPr="00F572AC">
        <w:rPr>
          <w:rFonts w:ascii="Times New Roman" w:hAnsi="Times New Roman" w:cs="Times New Roman"/>
          <w:sz w:val="20"/>
          <w:szCs w:val="20"/>
        </w:rPr>
        <w:t>Qualcomm</w:t>
      </w:r>
      <w:r w:rsidRPr="00F572A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2F717D" w:rsidRPr="00F572AC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06C7C" w14:textId="77777777" w:rsidR="00D42539" w:rsidRDefault="00D42539">
      <w:r>
        <w:separator/>
      </w:r>
    </w:p>
  </w:endnote>
  <w:endnote w:type="continuationSeparator" w:id="0">
    <w:p w14:paraId="7F722A4C" w14:textId="77777777" w:rsidR="00D42539" w:rsidRDefault="00D42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573F3" w14:textId="22700DF5" w:rsidR="00DF0267" w:rsidRDefault="00DF02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13DAB">
      <w:t>3</w:t>
    </w:r>
    <w:r>
      <w:fldChar w:fldCharType="end"/>
    </w:r>
  </w:p>
  <w:p w14:paraId="645DF157" w14:textId="77777777" w:rsidR="00DF0267" w:rsidRDefault="00DF02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D30C7" w14:textId="77777777" w:rsidR="00D42539" w:rsidRDefault="00D42539">
      <w:r>
        <w:separator/>
      </w:r>
    </w:p>
  </w:footnote>
  <w:footnote w:type="continuationSeparator" w:id="0">
    <w:p w14:paraId="76DB47BD" w14:textId="77777777" w:rsidR="00D42539" w:rsidRDefault="00D42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4BC88" w14:textId="77777777" w:rsidR="00DF0267" w:rsidRDefault="00DF026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92B2D"/>
    <w:multiLevelType w:val="hybridMultilevel"/>
    <w:tmpl w:val="8ECA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E2078"/>
    <w:multiLevelType w:val="hybridMultilevel"/>
    <w:tmpl w:val="C61CA256"/>
    <w:lvl w:ilvl="0" w:tplc="3190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22C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DE4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E29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3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86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2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6A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E4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5F62A84"/>
    <w:multiLevelType w:val="multilevel"/>
    <w:tmpl w:val="45F62A84"/>
    <w:lvl w:ilvl="0">
      <w:start w:val="1"/>
      <w:numFmt w:val="bullet"/>
      <w:lvlText w:val="–"/>
      <w:lvlJc w:val="left"/>
      <w:pPr>
        <w:ind w:left="9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" w15:restartNumberingAfterBreak="0">
    <w:nsid w:val="46516291"/>
    <w:multiLevelType w:val="hybridMultilevel"/>
    <w:tmpl w:val="81226318"/>
    <w:lvl w:ilvl="0" w:tplc="5868F158">
      <w:numFmt w:val="bullet"/>
      <w:lvlText w:val="-"/>
      <w:lvlJc w:val="left"/>
      <w:pPr>
        <w:ind w:left="58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" w15:restartNumberingAfterBreak="0">
    <w:nsid w:val="486A52AD"/>
    <w:multiLevelType w:val="hybridMultilevel"/>
    <w:tmpl w:val="FBCA01C0"/>
    <w:lvl w:ilvl="0" w:tplc="638E9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B82B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E8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C3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7E9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4A2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782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8E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C4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BDE4C5A"/>
    <w:multiLevelType w:val="hybridMultilevel"/>
    <w:tmpl w:val="D89C5A68"/>
    <w:lvl w:ilvl="0" w:tplc="C8B2D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F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410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F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AAF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4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65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FE6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2A8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53E614F"/>
    <w:multiLevelType w:val="hybridMultilevel"/>
    <w:tmpl w:val="1998568E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DA602A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DF126FFE">
      <w:numFmt w:val="bullet"/>
      <w:lvlText w:val="-"/>
      <w:lvlJc w:val="left"/>
      <w:pPr>
        <w:ind w:left="3816" w:hanging="360"/>
      </w:pPr>
      <w:rPr>
        <w:rFonts w:ascii="Times New Roman" w:eastAsiaTheme="minorEastAsia" w:hAnsi="Times New Roman" w:cs="Times New Roman" w:hint="default"/>
      </w:rPr>
    </w:lvl>
    <w:lvl w:ilvl="5" w:tplc="CBB0D1B6">
      <w:numFmt w:val="bullet"/>
      <w:lvlText w:val=""/>
      <w:lvlJc w:val="left"/>
      <w:pPr>
        <w:ind w:left="4536" w:hanging="360"/>
      </w:pPr>
      <w:rPr>
        <w:rFonts w:ascii="Wingdings" w:eastAsiaTheme="minorEastAsia" w:hAnsi="Wingdings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52758CB"/>
    <w:multiLevelType w:val="hybridMultilevel"/>
    <w:tmpl w:val="759C63E0"/>
    <w:lvl w:ilvl="0" w:tplc="0DF02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A0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42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EF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80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41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0A8F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B61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4E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78A5A64"/>
    <w:multiLevelType w:val="multilevel"/>
    <w:tmpl w:val="F65CC040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i/>
        <w:lang w:val="en-GB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996"/>
    <w:multiLevelType w:val="hybridMultilevel"/>
    <w:tmpl w:val="8FF4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90AE4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C48F1"/>
    <w:multiLevelType w:val="hybridMultilevel"/>
    <w:tmpl w:val="2CAE8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55720A"/>
    <w:multiLevelType w:val="hybridMultilevel"/>
    <w:tmpl w:val="6ED69E90"/>
    <w:lvl w:ilvl="0" w:tplc="A06E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227C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40B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22B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A5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41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44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29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E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4855DB"/>
    <w:multiLevelType w:val="hybridMultilevel"/>
    <w:tmpl w:val="30A0B508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2F7D50"/>
    <w:multiLevelType w:val="hybridMultilevel"/>
    <w:tmpl w:val="934EAFC0"/>
    <w:lvl w:ilvl="0" w:tplc="E87C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C29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8B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CC5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B27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60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0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28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8A64841"/>
    <w:multiLevelType w:val="hybridMultilevel"/>
    <w:tmpl w:val="51D8614E"/>
    <w:lvl w:ilvl="0" w:tplc="8B1E5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A86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740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4E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B07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80F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66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429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683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9"/>
  </w:num>
  <w:num w:numId="2">
    <w:abstractNumId w:val="6"/>
  </w:num>
  <w:num w:numId="3">
    <w:abstractNumId w:val="1"/>
  </w:num>
  <w:num w:numId="4">
    <w:abstractNumId w:val="18"/>
  </w:num>
  <w:num w:numId="5">
    <w:abstractNumId w:val="15"/>
  </w:num>
  <w:num w:numId="6">
    <w:abstractNumId w:val="14"/>
  </w:num>
  <w:num w:numId="7">
    <w:abstractNumId w:val="9"/>
  </w:num>
  <w:num w:numId="8">
    <w:abstractNumId w:val="13"/>
  </w:num>
  <w:num w:numId="9">
    <w:abstractNumId w:val="16"/>
  </w:num>
  <w:num w:numId="10">
    <w:abstractNumId w:val="7"/>
  </w:num>
  <w:num w:numId="11">
    <w:abstractNumId w:val="17"/>
  </w:num>
  <w:num w:numId="12">
    <w:abstractNumId w:val="10"/>
  </w:num>
  <w:num w:numId="13">
    <w:abstractNumId w:val="12"/>
  </w:num>
  <w:num w:numId="14">
    <w:abstractNumId w:val="2"/>
  </w:num>
  <w:num w:numId="15">
    <w:abstractNumId w:val="8"/>
  </w:num>
  <w:num w:numId="16">
    <w:abstractNumId w:val="0"/>
  </w:num>
  <w:num w:numId="17">
    <w:abstractNumId w:val="11"/>
  </w:num>
  <w:num w:numId="18">
    <w:abstractNumId w:val="3"/>
  </w:num>
  <w:num w:numId="19">
    <w:abstractNumId w:val="5"/>
  </w:num>
  <w:num w:numId="2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printFractionalCharacterWidth/>
  <w:bordersDoNotSurroundHeader/>
  <w:bordersDoNotSurroundFooter/>
  <w:proofState w:spelling="clean" w:grammar="clean"/>
  <w:linkStyles/>
  <w:doNotTrackFormatting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199"/>
    <w:rsid w:val="00020312"/>
    <w:rsid w:val="00020D3D"/>
    <w:rsid w:val="00021E05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AFD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2B5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9BA"/>
    <w:rsid w:val="00102A1C"/>
    <w:rsid w:val="00102E5C"/>
    <w:rsid w:val="001030F5"/>
    <w:rsid w:val="0010390B"/>
    <w:rsid w:val="00103969"/>
    <w:rsid w:val="0010396A"/>
    <w:rsid w:val="001040EC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B47"/>
    <w:rsid w:val="00115E56"/>
    <w:rsid w:val="00115EC3"/>
    <w:rsid w:val="001168B7"/>
    <w:rsid w:val="001168DF"/>
    <w:rsid w:val="0011692D"/>
    <w:rsid w:val="00116978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1E7B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5AD"/>
    <w:rsid w:val="001F07A5"/>
    <w:rsid w:val="001F07D3"/>
    <w:rsid w:val="001F0AF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DDE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3C1"/>
    <w:rsid w:val="002424C9"/>
    <w:rsid w:val="002427BD"/>
    <w:rsid w:val="00242E94"/>
    <w:rsid w:val="00243258"/>
    <w:rsid w:val="0024329C"/>
    <w:rsid w:val="002434F0"/>
    <w:rsid w:val="002435EA"/>
    <w:rsid w:val="00243F00"/>
    <w:rsid w:val="002442F3"/>
    <w:rsid w:val="0024479E"/>
    <w:rsid w:val="002449E5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87D83"/>
    <w:rsid w:val="002912EA"/>
    <w:rsid w:val="002917ED"/>
    <w:rsid w:val="002921A0"/>
    <w:rsid w:val="00292710"/>
    <w:rsid w:val="00292DFB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155"/>
    <w:rsid w:val="002A18BB"/>
    <w:rsid w:val="002A2366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6FFB"/>
    <w:rsid w:val="002A71A6"/>
    <w:rsid w:val="002A7805"/>
    <w:rsid w:val="002B0431"/>
    <w:rsid w:val="002B12C0"/>
    <w:rsid w:val="002B1951"/>
    <w:rsid w:val="002B1C03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B6E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8AF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F69"/>
    <w:rsid w:val="002E02EB"/>
    <w:rsid w:val="002E0978"/>
    <w:rsid w:val="002E09E8"/>
    <w:rsid w:val="002E0C5F"/>
    <w:rsid w:val="002E0E40"/>
    <w:rsid w:val="002E11F2"/>
    <w:rsid w:val="002E188B"/>
    <w:rsid w:val="002E2474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5DF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DAB"/>
    <w:rsid w:val="00313EBB"/>
    <w:rsid w:val="00314260"/>
    <w:rsid w:val="0031441F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A73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AD1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6C82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BDF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C0C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01A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169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4C0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2BC5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5B27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3EB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915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4FC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598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7F1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8D1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336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B42"/>
    <w:rsid w:val="005F3E29"/>
    <w:rsid w:val="005F4260"/>
    <w:rsid w:val="005F4266"/>
    <w:rsid w:val="005F49BE"/>
    <w:rsid w:val="005F52DC"/>
    <w:rsid w:val="005F55C1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702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9E9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6AD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65A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72B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1010"/>
    <w:rsid w:val="00711098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2D5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95D"/>
    <w:rsid w:val="00746AD4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1E33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A04B6"/>
    <w:rsid w:val="007A0560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225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2B0F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5E0B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C23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0A2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07B8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D7DDE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66FE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6D9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47E4D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1AD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74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567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6A53"/>
    <w:rsid w:val="00A06DCF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27C89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965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32B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2F9B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070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B8F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76F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6EB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192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2CB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0B9A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B71F8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0A4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539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28C4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632"/>
    <w:rsid w:val="00DD61D4"/>
    <w:rsid w:val="00DD6284"/>
    <w:rsid w:val="00DD645A"/>
    <w:rsid w:val="00DD6564"/>
    <w:rsid w:val="00DD6DCA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267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D0E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619"/>
    <w:rsid w:val="00E16ACA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3A3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3DF9"/>
    <w:rsid w:val="00E34305"/>
    <w:rsid w:val="00E34385"/>
    <w:rsid w:val="00E34567"/>
    <w:rsid w:val="00E34849"/>
    <w:rsid w:val="00E34D4D"/>
    <w:rsid w:val="00E35275"/>
    <w:rsid w:val="00E35C0B"/>
    <w:rsid w:val="00E36844"/>
    <w:rsid w:val="00E36A8F"/>
    <w:rsid w:val="00E3742C"/>
    <w:rsid w:val="00E37827"/>
    <w:rsid w:val="00E379D9"/>
    <w:rsid w:val="00E37C7B"/>
    <w:rsid w:val="00E37DC7"/>
    <w:rsid w:val="00E409C2"/>
    <w:rsid w:val="00E40AB0"/>
    <w:rsid w:val="00E411C7"/>
    <w:rsid w:val="00E415C1"/>
    <w:rsid w:val="00E41A08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3EC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0AA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0CA3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2AC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15E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1B3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84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48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484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リスト段落,列出段落1,中等深浅网格 1 - 着色 2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7B63AB"/>
    <w:pPr>
      <w:numPr>
        <w:numId w:val="2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table" w:customStyle="1" w:styleId="TableGrid1">
    <w:name w:val="Table Grid1"/>
    <w:basedOn w:val="TableNormal"/>
    <w:next w:val="TableGrid"/>
    <w:uiPriority w:val="39"/>
    <w:qFormat/>
    <w:rsid w:val="00021E05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21E05"/>
    <w:rPr>
      <w:rFonts w:ascii="Arial" w:hAnsi="Arial"/>
      <w:sz w:val="36"/>
      <w:lang w:val="en-GB"/>
    </w:rPr>
  </w:style>
  <w:style w:type="table" w:customStyle="1" w:styleId="TableGrid2">
    <w:name w:val="Table Grid2"/>
    <w:basedOn w:val="TableNormal"/>
    <w:next w:val="TableGrid"/>
    <w:uiPriority w:val="39"/>
    <w:qFormat/>
    <w:rsid w:val="00A015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FB11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DF02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3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3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53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1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1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50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415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6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6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4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5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5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6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3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0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3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4A6B911-C170-49A2-BA13-E3863909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2021-11-11T09:10:00Z</dcterms:created>
  <dcterms:modified xsi:type="dcterms:W3CDTF">2021-11-11T09:16:00Z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1629677561</vt:lpwstr>
  </property>
  <property fmtid="{D5CDD505-2E9C-101B-9397-08002B2CF9AE}" pid="6" name="_2015_ms_pID_725343">
    <vt:lpwstr>(2)mQbfSL/gcpPsswPKS3xl61YsXcDAu1vahnNx23qaBbXyShOZ1tXX0IcmsM6YQ75duAmlpOlk
E8EEE82E5x859CjvEJj+YiuWDmkRwt6u/qhQbmnV8VRS7rn0oTlQ2vCYJGsYLtKN6EM/ovZB
+L+mXH8IVmvD4j0Nht3daXtkkGGFPB/0PTM52EmQVp5WkjtSYqbcVofyllVPSLsnOMfqMlvb
swhy8QBE/RHdjKhw/6</vt:lpwstr>
  </property>
  <property fmtid="{D5CDD505-2E9C-101B-9397-08002B2CF9AE}" pid="7" name="_2015_ms_pID_7253431">
    <vt:lpwstr>OWl7DVGeoTBBSlNx+YYtV0AGXzDnLrwP4yyCvw+7XBQOIS6DtUpBmq
7IPkiPnRRzsIXCMMbMgQ779ViT82stkCvTmDHOcNbuJCFqjm1TrEYZxNE3c5103XMPLm868S
AdIxstf5iT53XGgU0ATeS3WiPlhbsrISdG/bIEbUeq2PCUKw2350d/r+RowHbLC+aWUcamuW
PP3L3Ebg7MV3Y0rE</vt:lpwstr>
  </property>
</Properties>
</file>